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55" w:tblpY="40"/>
        <w:tblW w:w="15295" w:type="dxa"/>
        <w:tblLayout w:type="fixed"/>
        <w:tblLook w:val="04A0" w:firstRow="1" w:lastRow="0" w:firstColumn="1" w:lastColumn="0" w:noHBand="0" w:noVBand="1"/>
      </w:tblPr>
      <w:tblGrid>
        <w:gridCol w:w="1705"/>
        <w:gridCol w:w="4960"/>
        <w:gridCol w:w="4320"/>
        <w:gridCol w:w="4310"/>
      </w:tblGrid>
      <w:tr w:rsidR="00413E90" w:rsidRPr="00413E90" w14:paraId="199EEE77" w14:textId="77777777" w:rsidTr="1C129229">
        <w:trPr>
          <w:trHeight w:val="314"/>
        </w:trPr>
        <w:tc>
          <w:tcPr>
            <w:tcW w:w="1705" w:type="dxa"/>
          </w:tcPr>
          <w:p w14:paraId="319A2690" w14:textId="5BCE80FB" w:rsidR="00413E90" w:rsidRPr="00F67E81" w:rsidRDefault="00F67E81" w:rsidP="00413E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67E81">
              <w:rPr>
                <w:b/>
                <w:bCs/>
                <w:i/>
                <w:iCs/>
                <w:sz w:val="20"/>
                <w:szCs w:val="20"/>
              </w:rPr>
              <w:t>Criterion</w:t>
            </w:r>
          </w:p>
        </w:tc>
        <w:tc>
          <w:tcPr>
            <w:tcW w:w="4960" w:type="dxa"/>
          </w:tcPr>
          <w:p w14:paraId="01C63EC7" w14:textId="13166063" w:rsidR="00413E90" w:rsidRPr="00413E90" w:rsidRDefault="06219804" w:rsidP="1C12922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1C129229">
              <w:rPr>
                <w:b/>
                <w:bCs/>
                <w:sz w:val="20"/>
                <w:szCs w:val="20"/>
              </w:rPr>
              <w:t>Exceeds expectations (excellently written)</w:t>
            </w:r>
          </w:p>
        </w:tc>
        <w:tc>
          <w:tcPr>
            <w:tcW w:w="4320" w:type="dxa"/>
          </w:tcPr>
          <w:p w14:paraId="2D631151" w14:textId="4648BC57" w:rsidR="00413E90" w:rsidRPr="00413E90" w:rsidRDefault="06219804" w:rsidP="1C12922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1C129229">
              <w:rPr>
                <w:b/>
                <w:bCs/>
                <w:sz w:val="20"/>
                <w:szCs w:val="20"/>
              </w:rPr>
              <w:t>Meets expectations (Pass)</w:t>
            </w:r>
          </w:p>
        </w:tc>
        <w:tc>
          <w:tcPr>
            <w:tcW w:w="4310" w:type="dxa"/>
          </w:tcPr>
          <w:p w14:paraId="4C9C0CAC" w14:textId="6D9514A9" w:rsidR="00413E90" w:rsidRPr="00413E90" w:rsidRDefault="06219804" w:rsidP="1C12922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1C129229"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413E90" w:rsidRPr="00413E90" w14:paraId="60546723" w14:textId="77777777" w:rsidTr="1C129229">
        <w:trPr>
          <w:trHeight w:val="1917"/>
        </w:trPr>
        <w:tc>
          <w:tcPr>
            <w:tcW w:w="1705" w:type="dxa"/>
          </w:tcPr>
          <w:p w14:paraId="012F05C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03FC6B46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05AC0BB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Purpose &amp; Audience</w:t>
            </w:r>
          </w:p>
          <w:p w14:paraId="344A1BB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1A153650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understands the document’s </w:t>
            </w:r>
            <w:proofErr w:type="gramStart"/>
            <w:r w:rsidRPr="00413E90">
              <w:rPr>
                <w:sz w:val="20"/>
                <w:szCs w:val="20"/>
              </w:rPr>
              <w:t>purpose;</w:t>
            </w:r>
            <w:proofErr w:type="gramEnd"/>
            <w:r w:rsidRPr="00413E90">
              <w:rPr>
                <w:sz w:val="20"/>
                <w:szCs w:val="20"/>
              </w:rPr>
              <w:t xml:space="preserve"> addresses audience’s needs and expectations for the document</w:t>
            </w:r>
          </w:p>
          <w:p w14:paraId="3AD15761" w14:textId="46B3D88A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0C12068C" w14:textId="01787953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demonstrates a clear understanding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aspects; critical thinking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concerns is evident</w:t>
            </w:r>
          </w:p>
          <w:p w14:paraId="2A91E853" w14:textId="77777777" w:rsidR="00413E90" w:rsidRPr="00413E90" w:rsidRDefault="00413E90" w:rsidP="00413E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A8A8C39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generally understands the document’s purpose; mostly addresses audience’s needs and expectations for the document</w:t>
            </w:r>
          </w:p>
          <w:p w14:paraId="703238E7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51BDD9B9" w14:textId="115D7A07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Student </w:t>
            </w:r>
            <w:r w:rsidR="00C365E4" w:rsidRPr="1C129229">
              <w:rPr>
                <w:sz w:val="20"/>
                <w:szCs w:val="20"/>
              </w:rPr>
              <w:t>generally understands</w:t>
            </w:r>
            <w:r w:rsidRPr="1C129229">
              <w:rPr>
                <w:sz w:val="20"/>
                <w:szCs w:val="20"/>
              </w:rPr>
              <w:t xml:space="preserve"> the assignment and its major aspects; critical thinking </w:t>
            </w:r>
            <w:r w:rsidR="00104260" w:rsidRPr="1C129229">
              <w:rPr>
                <w:sz w:val="20"/>
                <w:szCs w:val="20"/>
              </w:rPr>
              <w:t xml:space="preserve">of </w:t>
            </w:r>
            <w:r w:rsidRPr="1C129229">
              <w:rPr>
                <w:sz w:val="20"/>
                <w:szCs w:val="20"/>
              </w:rPr>
              <w:t>its major concerns is mostly evident</w:t>
            </w:r>
          </w:p>
          <w:p w14:paraId="7B5665F2" w14:textId="77777777" w:rsidR="00413E90" w:rsidRPr="00413E90" w:rsidRDefault="00413E90" w:rsidP="00413E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3C91E9A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misunderstands the document’s purpose; does not addresses audience’s needs and expectations for the document</w:t>
            </w:r>
          </w:p>
          <w:p w14:paraId="44BD858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03159F1" w14:textId="51D9A4C2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has a poor grasp of the case and its major aspects; document does not demonstrate sufficient levels of critical thinking </w:t>
            </w:r>
            <w:r w:rsidR="00104260">
              <w:rPr>
                <w:sz w:val="20"/>
                <w:szCs w:val="20"/>
              </w:rPr>
              <w:t>of</w:t>
            </w:r>
            <w:r w:rsidRPr="00413E90">
              <w:rPr>
                <w:sz w:val="20"/>
                <w:szCs w:val="20"/>
              </w:rPr>
              <w:t xml:space="preserve"> its major problems/concerns</w:t>
            </w:r>
          </w:p>
        </w:tc>
      </w:tr>
      <w:tr w:rsidR="00413E90" w:rsidRPr="00413E90" w14:paraId="6E786ADE" w14:textId="77777777" w:rsidTr="1C129229">
        <w:trPr>
          <w:trHeight w:val="1862"/>
        </w:trPr>
        <w:tc>
          <w:tcPr>
            <w:tcW w:w="1705" w:type="dxa"/>
          </w:tcPr>
          <w:p w14:paraId="21059BD5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6F38065B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5358B1F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 xml:space="preserve">Content &amp; Organization of Ideas </w:t>
            </w:r>
          </w:p>
          <w:p w14:paraId="0CAF3F26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A164B0E" w14:textId="4217FEE4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Contents </w:t>
            </w:r>
            <w:r w:rsidR="70DBE8BD" w:rsidRPr="1C129229">
              <w:rPr>
                <w:sz w:val="20"/>
                <w:szCs w:val="20"/>
              </w:rPr>
              <w:t>have a clear, logical, and compelling organization</w:t>
            </w:r>
          </w:p>
          <w:p w14:paraId="044A1F0C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A95C35C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synthesizes information into a coherent, plausible analysis </w:t>
            </w:r>
          </w:p>
          <w:p w14:paraId="4E747C8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5D96A21" w14:textId="4E7EBF2D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Document contains </w:t>
            </w:r>
            <w:r w:rsidR="502E5B56" w:rsidRPr="1C129229">
              <w:rPr>
                <w:sz w:val="20"/>
                <w:szCs w:val="20"/>
              </w:rPr>
              <w:t xml:space="preserve">compelling, credible, authoritative </w:t>
            </w:r>
            <w:r w:rsidRPr="1C129229">
              <w:rPr>
                <w:sz w:val="20"/>
                <w:szCs w:val="20"/>
              </w:rPr>
              <w:t>factual support for all recommendations, claims, or arguments</w:t>
            </w:r>
          </w:p>
          <w:p w14:paraId="60C96B33" w14:textId="77777777" w:rsidR="00413E90" w:rsidRPr="00413E90" w:rsidRDefault="00413E90" w:rsidP="00413E9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2A225CFE" w14:textId="5258D173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Contents are logically organized</w:t>
            </w:r>
            <w:r w:rsidR="00A275F1" w:rsidRPr="1C129229">
              <w:rPr>
                <w:sz w:val="20"/>
                <w:szCs w:val="20"/>
              </w:rPr>
              <w:t>; may possess a</w:t>
            </w:r>
            <w:r w:rsidRPr="1C129229">
              <w:rPr>
                <w:sz w:val="20"/>
                <w:szCs w:val="20"/>
              </w:rPr>
              <w:t xml:space="preserve"> minor logical misstep/fallac</w:t>
            </w:r>
            <w:r w:rsidR="131F8A34" w:rsidRPr="1C129229">
              <w:rPr>
                <w:sz w:val="20"/>
                <w:szCs w:val="20"/>
              </w:rPr>
              <w:t xml:space="preserve">y </w:t>
            </w:r>
          </w:p>
          <w:p w14:paraId="03565179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180303A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mostly synthesizes information into a coherent, plausible analysis </w:t>
            </w:r>
          </w:p>
          <w:p w14:paraId="4DC6ED6C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38F2598" w14:textId="277CAF4E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Document contains</w:t>
            </w:r>
            <w:r w:rsidR="2D479A16" w:rsidRPr="1C129229">
              <w:rPr>
                <w:sz w:val="20"/>
                <w:szCs w:val="20"/>
              </w:rPr>
              <w:t xml:space="preserve"> adequate</w:t>
            </w:r>
            <w:r w:rsidRPr="1C129229">
              <w:rPr>
                <w:sz w:val="20"/>
                <w:szCs w:val="20"/>
              </w:rPr>
              <w:t xml:space="preserve"> factual support for recommendations, claims, or arguments</w:t>
            </w:r>
          </w:p>
          <w:p w14:paraId="05A21E80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3778C5A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Contents lack logical organization and contain several logical missteps/fallacies</w:t>
            </w:r>
          </w:p>
          <w:p w14:paraId="2F437781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4A4C4F8D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generally fails to synthesize information into a coherent, plausible analysis </w:t>
            </w:r>
          </w:p>
          <w:p w14:paraId="6C94BD3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12B135D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lacks factual support for its recommendations, claims, or arguments </w:t>
            </w:r>
          </w:p>
          <w:p w14:paraId="0C92955B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</w:tr>
      <w:tr w:rsidR="00413E90" w:rsidRPr="00413E90" w14:paraId="48BDF7FD" w14:textId="77777777" w:rsidTr="1C129229">
        <w:tc>
          <w:tcPr>
            <w:tcW w:w="1705" w:type="dxa"/>
          </w:tcPr>
          <w:p w14:paraId="1CA8CA4D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1265A4FF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Professionalism &amp; Style</w:t>
            </w:r>
          </w:p>
          <w:p w14:paraId="607786E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647E4113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uses a professional yet conversational </w:t>
            </w:r>
            <w:proofErr w:type="gramStart"/>
            <w:r w:rsidRPr="00413E90">
              <w:rPr>
                <w:sz w:val="20"/>
                <w:szCs w:val="20"/>
              </w:rPr>
              <w:t>tone;</w:t>
            </w:r>
            <w:proofErr w:type="gramEnd"/>
            <w:r w:rsidRPr="00413E90">
              <w:rPr>
                <w:sz w:val="20"/>
                <w:szCs w:val="20"/>
              </w:rPr>
              <w:t xml:space="preserve"> no slang, jokes, or unnecessary jargon</w:t>
            </w:r>
          </w:p>
          <w:p w14:paraId="5A935FD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2D101E3" w14:textId="5B028BF3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Student demonstrates an </w:t>
            </w:r>
            <w:r w:rsidR="662B9195" w:rsidRPr="1C129229">
              <w:rPr>
                <w:sz w:val="20"/>
                <w:szCs w:val="20"/>
              </w:rPr>
              <w:t xml:space="preserve">insightful </w:t>
            </w:r>
            <w:r w:rsidRPr="1C129229">
              <w:rPr>
                <w:sz w:val="20"/>
                <w:szCs w:val="20"/>
              </w:rPr>
              <w:t>level of cultural/global sensibility and awareness</w:t>
            </w:r>
          </w:p>
          <w:p w14:paraId="07425D8D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180B95E9" w14:textId="60665454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Style is appropriate </w:t>
            </w:r>
            <w:r w:rsidR="06A5CA26" w:rsidRPr="1C129229">
              <w:rPr>
                <w:i/>
                <w:iCs/>
                <w:sz w:val="20"/>
                <w:szCs w:val="20"/>
              </w:rPr>
              <w:t xml:space="preserve">and </w:t>
            </w:r>
            <w:r w:rsidRPr="1C129229">
              <w:rPr>
                <w:sz w:val="20"/>
                <w:szCs w:val="20"/>
              </w:rPr>
              <w:t>engaging; uses concise phrasing and precise language</w:t>
            </w:r>
            <w:r w:rsidR="53E4F67A" w:rsidRPr="1C129229">
              <w:rPr>
                <w:sz w:val="20"/>
                <w:szCs w:val="20"/>
              </w:rPr>
              <w:t xml:space="preserve">. It is easy </w:t>
            </w:r>
            <w:r w:rsidR="53E4F67A" w:rsidRPr="1C129229">
              <w:rPr>
                <w:i/>
                <w:iCs/>
                <w:sz w:val="20"/>
                <w:szCs w:val="20"/>
              </w:rPr>
              <w:t xml:space="preserve">and </w:t>
            </w:r>
            <w:r w:rsidR="53E4F67A" w:rsidRPr="1C129229">
              <w:rPr>
                <w:sz w:val="20"/>
                <w:szCs w:val="20"/>
              </w:rPr>
              <w:t>enjoyable to read</w:t>
            </w:r>
          </w:p>
        </w:tc>
        <w:tc>
          <w:tcPr>
            <w:tcW w:w="4320" w:type="dxa"/>
          </w:tcPr>
          <w:p w14:paraId="0F82BB27" w14:textId="1F599CBD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Student uses a professional yet conversational </w:t>
            </w:r>
            <w:proofErr w:type="gramStart"/>
            <w:r w:rsidRPr="1C129229">
              <w:rPr>
                <w:sz w:val="20"/>
                <w:szCs w:val="20"/>
              </w:rPr>
              <w:t>tone;</w:t>
            </w:r>
            <w:proofErr w:type="gramEnd"/>
            <w:r w:rsidRPr="1C129229">
              <w:rPr>
                <w:sz w:val="20"/>
                <w:szCs w:val="20"/>
              </w:rPr>
              <w:t xml:space="preserve"> </w:t>
            </w:r>
            <w:r w:rsidR="7969D4B3" w:rsidRPr="1C129229">
              <w:rPr>
                <w:sz w:val="20"/>
                <w:szCs w:val="20"/>
              </w:rPr>
              <w:t>scant</w:t>
            </w:r>
            <w:r w:rsidRPr="1C129229">
              <w:rPr>
                <w:sz w:val="20"/>
                <w:szCs w:val="20"/>
              </w:rPr>
              <w:t xml:space="preserve"> instances of slang, jokes, or unnecessary jargon</w:t>
            </w:r>
          </w:p>
          <w:p w14:paraId="255280C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9239302" w14:textId="2E24C4FE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Student demonstrates a</w:t>
            </w:r>
            <w:r w:rsidR="4AEF4D94" w:rsidRPr="1C129229">
              <w:rPr>
                <w:sz w:val="20"/>
                <w:szCs w:val="20"/>
              </w:rPr>
              <w:t>n appropriate</w:t>
            </w:r>
            <w:r w:rsidRPr="1C129229">
              <w:rPr>
                <w:sz w:val="20"/>
                <w:szCs w:val="20"/>
              </w:rPr>
              <w:t xml:space="preserve"> level of cultural/global sensibility and awareness</w:t>
            </w:r>
          </w:p>
          <w:p w14:paraId="14CB947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10B3973" w14:textId="2E872B88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Style is appropriate but not as engaging as could </w:t>
            </w:r>
            <w:proofErr w:type="gramStart"/>
            <w:r w:rsidRPr="00413E90">
              <w:rPr>
                <w:sz w:val="20"/>
                <w:szCs w:val="20"/>
              </w:rPr>
              <w:t>be;</w:t>
            </w:r>
            <w:proofErr w:type="gramEnd"/>
            <w:r w:rsidRPr="00413E90">
              <w:rPr>
                <w:sz w:val="20"/>
                <w:szCs w:val="20"/>
              </w:rPr>
              <w:t xml:space="preserve"> some verbose phrasing or imprecise language</w:t>
            </w:r>
          </w:p>
        </w:tc>
        <w:tc>
          <w:tcPr>
            <w:tcW w:w="4310" w:type="dxa"/>
          </w:tcPr>
          <w:p w14:paraId="06A7CEAB" w14:textId="28428446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Student uses an unprofessional, chatty, or overly formal </w:t>
            </w:r>
            <w:proofErr w:type="gramStart"/>
            <w:r w:rsidRPr="1C129229">
              <w:rPr>
                <w:sz w:val="20"/>
                <w:szCs w:val="20"/>
              </w:rPr>
              <w:t>tone;</w:t>
            </w:r>
            <w:proofErr w:type="gramEnd"/>
            <w:r w:rsidRPr="1C129229">
              <w:rPr>
                <w:sz w:val="20"/>
                <w:szCs w:val="20"/>
              </w:rPr>
              <w:t xml:space="preserve"> instances of slang, jokes, or unnecessary jargon</w:t>
            </w:r>
          </w:p>
          <w:p w14:paraId="6EB01A1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74E59F05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lacks sufficient level of cultural/global sensibility and awareness</w:t>
            </w:r>
          </w:p>
          <w:p w14:paraId="28128BB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A86998F" w14:textId="295E15C9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Style is inappropriate and/or dull; </w:t>
            </w:r>
            <w:r w:rsidR="00104260">
              <w:rPr>
                <w:sz w:val="20"/>
                <w:szCs w:val="20"/>
              </w:rPr>
              <w:t>abundant</w:t>
            </w:r>
            <w:r w:rsidRPr="00413E90">
              <w:rPr>
                <w:sz w:val="20"/>
                <w:szCs w:val="20"/>
              </w:rPr>
              <w:t xml:space="preserve"> verbose phrasing or imprecise language</w:t>
            </w:r>
          </w:p>
        </w:tc>
      </w:tr>
      <w:tr w:rsidR="00413E90" w:rsidRPr="00413E90" w14:paraId="74DD31BC" w14:textId="77777777" w:rsidTr="1C129229">
        <w:trPr>
          <w:trHeight w:val="1836"/>
        </w:trPr>
        <w:tc>
          <w:tcPr>
            <w:tcW w:w="1705" w:type="dxa"/>
          </w:tcPr>
          <w:p w14:paraId="3ADF741C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29762FCA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614152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B7C388F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Grammar &amp; Punctuation</w:t>
            </w:r>
          </w:p>
          <w:p w14:paraId="2792930D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D20300A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Document contains </w:t>
            </w:r>
            <w:r w:rsidRPr="1C129229">
              <w:rPr>
                <w:i/>
                <w:iCs/>
                <w:sz w:val="20"/>
                <w:szCs w:val="20"/>
              </w:rPr>
              <w:t xml:space="preserve">no </w:t>
            </w:r>
            <w:r w:rsidRPr="1C129229">
              <w:rPr>
                <w:sz w:val="20"/>
                <w:szCs w:val="20"/>
              </w:rPr>
              <w:t xml:space="preserve">spelling, grammar, punctuation, or word choice errors </w:t>
            </w:r>
          </w:p>
          <w:p w14:paraId="16DFD311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3B0E814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In short, the writer’s credibility would </w:t>
            </w:r>
            <w:r w:rsidRPr="1C129229">
              <w:rPr>
                <w:i/>
                <w:iCs/>
                <w:sz w:val="20"/>
                <w:szCs w:val="20"/>
              </w:rPr>
              <w:t xml:space="preserve">increase </w:t>
            </w:r>
            <w:r w:rsidRPr="1C129229">
              <w:rPr>
                <w:sz w:val="20"/>
                <w:szCs w:val="20"/>
              </w:rPr>
              <w:t>because of the document’s precision and freedom of errors; the average reader could scan the document quickly and still understand its contents</w:t>
            </w:r>
          </w:p>
        </w:tc>
        <w:tc>
          <w:tcPr>
            <w:tcW w:w="4320" w:type="dxa"/>
          </w:tcPr>
          <w:p w14:paraId="54C403E2" w14:textId="4373C64D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may contain some minor errors, but not enough to distract the average reader </w:t>
            </w:r>
          </w:p>
          <w:p w14:paraId="7ED5CCE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B2328B6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not be harmed because of these minor errors; the average reader would have no trouble understanding contents on the first read-through</w:t>
            </w:r>
          </w:p>
        </w:tc>
        <w:tc>
          <w:tcPr>
            <w:tcW w:w="4310" w:type="dxa"/>
          </w:tcPr>
          <w:p w14:paraId="3EDDCA20" w14:textId="4B8B417A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contains errors that would distract the average reader </w:t>
            </w:r>
            <w:r w:rsidRPr="00413E90">
              <w:rPr>
                <w:i/>
                <w:sz w:val="20"/>
                <w:szCs w:val="20"/>
              </w:rPr>
              <w:t>or</w:t>
            </w:r>
            <w:r w:rsidRPr="00413E90">
              <w:rPr>
                <w:sz w:val="20"/>
                <w:szCs w:val="20"/>
              </w:rPr>
              <w:t xml:space="preserve"> make comprehension difficult for the average reader</w:t>
            </w:r>
          </w:p>
          <w:p w14:paraId="5D9FF8C7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5D17CB40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diminish because of the multitude of errors and difficulty readers have with the document</w:t>
            </w:r>
          </w:p>
        </w:tc>
      </w:tr>
      <w:tr w:rsidR="00413E90" w:rsidRPr="00413E90" w14:paraId="1A034E10" w14:textId="77777777" w:rsidTr="1C129229">
        <w:trPr>
          <w:trHeight w:val="1619"/>
        </w:trPr>
        <w:tc>
          <w:tcPr>
            <w:tcW w:w="1705" w:type="dxa"/>
          </w:tcPr>
          <w:p w14:paraId="64C9F12E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236638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Genre conventions &amp; Format</w:t>
            </w:r>
          </w:p>
          <w:p w14:paraId="6B950882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4F745498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CDE1E51" w14:textId="263DA204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Document follows the format given in the assignment prompt</w:t>
            </w:r>
          </w:p>
          <w:p w14:paraId="303DCDC3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A007AA5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Contains a reference page </w:t>
            </w:r>
            <w:r w:rsidRPr="00413E90">
              <w:rPr>
                <w:i/>
                <w:sz w:val="20"/>
                <w:szCs w:val="20"/>
              </w:rPr>
              <w:t xml:space="preserve">and </w:t>
            </w:r>
            <w:r w:rsidRPr="00413E90">
              <w:rPr>
                <w:sz w:val="20"/>
                <w:szCs w:val="20"/>
              </w:rPr>
              <w:t>all sources are cited correctly per the formatting guidelines given in the assignment prompt; contains correct parenthetical citations or footnotes</w:t>
            </w:r>
          </w:p>
          <w:p w14:paraId="6F6DE1BB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579C24F" w14:textId="4D9D60AE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Document follows the format given in the assignment prompt</w:t>
            </w:r>
          </w:p>
          <w:p w14:paraId="0B2048D0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4792F10E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Contains a reference page </w:t>
            </w:r>
            <w:r w:rsidRPr="00413E90">
              <w:rPr>
                <w:i/>
                <w:sz w:val="20"/>
                <w:szCs w:val="20"/>
              </w:rPr>
              <w:t xml:space="preserve">and </w:t>
            </w:r>
            <w:r w:rsidRPr="00413E90">
              <w:rPr>
                <w:sz w:val="20"/>
                <w:szCs w:val="20"/>
              </w:rPr>
              <w:t>all sources are cited; contains parenthetical citations or footnotes but may be incorrectly created or may not follow the guidelines given in the assignment prompt</w:t>
            </w:r>
          </w:p>
          <w:p w14:paraId="6B367249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22CB504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fails to follow the format given in the assignment prompt</w:t>
            </w:r>
          </w:p>
          <w:p w14:paraId="6CD4AED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0B11FD2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Lacks a reference page </w:t>
            </w:r>
            <w:r w:rsidRPr="00413E90">
              <w:rPr>
                <w:i/>
                <w:sz w:val="20"/>
                <w:szCs w:val="20"/>
              </w:rPr>
              <w:t xml:space="preserve">or </w:t>
            </w:r>
            <w:r w:rsidRPr="00413E90">
              <w:rPr>
                <w:iCs/>
                <w:sz w:val="20"/>
                <w:szCs w:val="20"/>
              </w:rPr>
              <w:t>fails to cite secondary sources</w:t>
            </w:r>
            <w:r w:rsidRPr="00413E90">
              <w:rPr>
                <w:sz w:val="20"/>
                <w:szCs w:val="20"/>
              </w:rPr>
              <w:t>; lacks parenthetical citations or footnotes</w:t>
            </w:r>
          </w:p>
          <w:p w14:paraId="4C2A9E2F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</w:tr>
    </w:tbl>
    <w:p w14:paraId="670FC4DB" w14:textId="77777777" w:rsidR="00EC735E" w:rsidRDefault="00EC735E" w:rsidP="001626C9"/>
    <w:sectPr w:rsidR="00EC735E" w:rsidSect="00413E90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73D5" w14:textId="77777777" w:rsidR="001D2415" w:rsidRDefault="001D2415" w:rsidP="00413E90">
      <w:pPr>
        <w:spacing w:after="0" w:line="240" w:lineRule="auto"/>
      </w:pPr>
      <w:r>
        <w:separator/>
      </w:r>
    </w:p>
  </w:endnote>
  <w:endnote w:type="continuationSeparator" w:id="0">
    <w:p w14:paraId="0C817EB6" w14:textId="77777777" w:rsidR="001D2415" w:rsidRDefault="001D2415" w:rsidP="00413E90">
      <w:pPr>
        <w:spacing w:after="0" w:line="240" w:lineRule="auto"/>
      </w:pPr>
      <w:r>
        <w:continuationSeparator/>
      </w:r>
    </w:p>
  </w:endnote>
  <w:endnote w:type="continuationNotice" w:id="1">
    <w:p w14:paraId="37F408D9" w14:textId="77777777" w:rsidR="002528D6" w:rsidRDefault="00252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Cambria"/>
    <w:panose1 w:val="020B0604020202020204"/>
    <w:charset w:val="00"/>
    <w:family w:val="roma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A898" w14:textId="77777777" w:rsidR="001D2415" w:rsidRDefault="001D2415" w:rsidP="00413E90">
      <w:pPr>
        <w:spacing w:after="0" w:line="240" w:lineRule="auto"/>
      </w:pPr>
      <w:r>
        <w:separator/>
      </w:r>
    </w:p>
  </w:footnote>
  <w:footnote w:type="continuationSeparator" w:id="0">
    <w:p w14:paraId="74C00C92" w14:textId="77777777" w:rsidR="001D2415" w:rsidRDefault="001D2415" w:rsidP="00413E90">
      <w:pPr>
        <w:spacing w:after="0" w:line="240" w:lineRule="auto"/>
      </w:pPr>
      <w:r>
        <w:continuationSeparator/>
      </w:r>
    </w:p>
  </w:footnote>
  <w:footnote w:type="continuationNotice" w:id="1">
    <w:p w14:paraId="3758FD6E" w14:textId="77777777" w:rsidR="002528D6" w:rsidRDefault="002528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0487" w14:textId="2A715F2A" w:rsidR="00413E90" w:rsidRPr="00413E90" w:rsidRDefault="00413E90" w:rsidP="00413E90">
    <w:pPr>
      <w:spacing w:after="0" w:line="240" w:lineRule="auto"/>
      <w:rPr>
        <w:rFonts w:ascii="Trajan Pro" w:hAnsi="Trajan Pro"/>
        <w:b/>
      </w:rPr>
    </w:pPr>
    <w:r>
      <w:rPr>
        <w:rFonts w:ascii="Trajan Pro" w:hAnsi="Trajan Pro"/>
        <w:b/>
      </w:rPr>
      <w:t>Written</w:t>
    </w:r>
    <w:r w:rsidRPr="00DE7CE6">
      <w:rPr>
        <w:rFonts w:ascii="Trajan Pro" w:hAnsi="Trajan Pro"/>
        <w:b/>
      </w:rPr>
      <w:t xml:space="preserve"> Communication Rubric</w:t>
    </w:r>
    <w:r>
      <w:rPr>
        <w:rFonts w:ascii="Trajan Pro" w:hAnsi="Trajan Pro"/>
        <w:b/>
      </w:rPr>
      <w:t xml:space="preserve"> Draft</w:t>
    </w:r>
    <w:r w:rsidRPr="00DE7CE6">
      <w:rPr>
        <w:rFonts w:ascii="Trajan Pro" w:hAnsi="Trajan Pro"/>
        <w:b/>
      </w:rPr>
      <w:t xml:space="preserve"> </w:t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  <w:t>11 Jan. 2021</w:t>
    </w:r>
  </w:p>
  <w:p w14:paraId="22BDBB08" w14:textId="77777777" w:rsidR="00413E90" w:rsidRDefault="00413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28A6"/>
    <w:multiLevelType w:val="hybridMultilevel"/>
    <w:tmpl w:val="A63270D2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0E13"/>
    <w:multiLevelType w:val="hybridMultilevel"/>
    <w:tmpl w:val="2B34EE30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81C"/>
    <w:multiLevelType w:val="hybridMultilevel"/>
    <w:tmpl w:val="D84C6E12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7C48"/>
    <w:multiLevelType w:val="hybridMultilevel"/>
    <w:tmpl w:val="308CC75E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0C22"/>
    <w:multiLevelType w:val="hybridMultilevel"/>
    <w:tmpl w:val="AF642CDC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57E"/>
    <w:multiLevelType w:val="hybridMultilevel"/>
    <w:tmpl w:val="BB402494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0C54"/>
    <w:multiLevelType w:val="hybridMultilevel"/>
    <w:tmpl w:val="6D98FCFC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505686">
    <w:abstractNumId w:val="3"/>
  </w:num>
  <w:num w:numId="2" w16cid:durableId="320816967">
    <w:abstractNumId w:val="6"/>
  </w:num>
  <w:num w:numId="3" w16cid:durableId="1227104927">
    <w:abstractNumId w:val="1"/>
  </w:num>
  <w:num w:numId="4" w16cid:durableId="241259771">
    <w:abstractNumId w:val="2"/>
  </w:num>
  <w:num w:numId="5" w16cid:durableId="901452562">
    <w:abstractNumId w:val="5"/>
  </w:num>
  <w:num w:numId="6" w16cid:durableId="162207246">
    <w:abstractNumId w:val="0"/>
  </w:num>
  <w:num w:numId="7" w16cid:durableId="1754009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C9"/>
    <w:rsid w:val="00016AAB"/>
    <w:rsid w:val="000B59FF"/>
    <w:rsid w:val="00104260"/>
    <w:rsid w:val="001626C9"/>
    <w:rsid w:val="001D1777"/>
    <w:rsid w:val="001D2415"/>
    <w:rsid w:val="002528D6"/>
    <w:rsid w:val="002645F8"/>
    <w:rsid w:val="002B125A"/>
    <w:rsid w:val="002D1D0D"/>
    <w:rsid w:val="00413E90"/>
    <w:rsid w:val="004C0228"/>
    <w:rsid w:val="00646547"/>
    <w:rsid w:val="006709D5"/>
    <w:rsid w:val="006E1F40"/>
    <w:rsid w:val="00701A53"/>
    <w:rsid w:val="008277E1"/>
    <w:rsid w:val="00857EB5"/>
    <w:rsid w:val="00890FF0"/>
    <w:rsid w:val="008D4CD1"/>
    <w:rsid w:val="008E5F0E"/>
    <w:rsid w:val="008F6C35"/>
    <w:rsid w:val="008F7724"/>
    <w:rsid w:val="009016C0"/>
    <w:rsid w:val="009D48DE"/>
    <w:rsid w:val="00A167CC"/>
    <w:rsid w:val="00A275F1"/>
    <w:rsid w:val="00AC64BC"/>
    <w:rsid w:val="00B816B9"/>
    <w:rsid w:val="00C365E4"/>
    <w:rsid w:val="00D95BAC"/>
    <w:rsid w:val="00E374AD"/>
    <w:rsid w:val="00E76452"/>
    <w:rsid w:val="00EB184F"/>
    <w:rsid w:val="00EC735E"/>
    <w:rsid w:val="00F67E81"/>
    <w:rsid w:val="06219804"/>
    <w:rsid w:val="06A5CA26"/>
    <w:rsid w:val="06E6642D"/>
    <w:rsid w:val="094C5E96"/>
    <w:rsid w:val="0E1FCFB9"/>
    <w:rsid w:val="11E35697"/>
    <w:rsid w:val="131F8A34"/>
    <w:rsid w:val="185D8496"/>
    <w:rsid w:val="1C129229"/>
    <w:rsid w:val="1FFA2DDF"/>
    <w:rsid w:val="2195FE40"/>
    <w:rsid w:val="2D479A16"/>
    <w:rsid w:val="30A959E7"/>
    <w:rsid w:val="3E578B0A"/>
    <w:rsid w:val="3E796A3B"/>
    <w:rsid w:val="4AEF4D94"/>
    <w:rsid w:val="502E5B56"/>
    <w:rsid w:val="53E4F67A"/>
    <w:rsid w:val="662B9195"/>
    <w:rsid w:val="67958177"/>
    <w:rsid w:val="70DBE8BD"/>
    <w:rsid w:val="75F6AC83"/>
    <w:rsid w:val="7969D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7C29"/>
  <w15:chartTrackingRefBased/>
  <w15:docId w15:val="{C747F8A1-D018-4514-83CE-E94B44C7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7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90"/>
  </w:style>
  <w:style w:type="paragraph" w:styleId="Footer">
    <w:name w:val="footer"/>
    <w:basedOn w:val="Normal"/>
    <w:link w:val="FooterChar"/>
    <w:uiPriority w:val="99"/>
    <w:unhideWhenUsed/>
    <w:rsid w:val="0041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0be762-edbb-4d24-8bbd-68858f4fc910">
      <UserInfo>
        <DisplayName>Charini Urteaga</DisplayName>
        <AccountId>79</AccountId>
        <AccountType/>
      </UserInfo>
      <UserInfo>
        <DisplayName>Ryan Sheets</DisplayName>
        <AccountId>13</AccountId>
        <AccountType/>
      </UserInfo>
      <UserInfo>
        <DisplayName>BCL staff Members</DisplayName>
        <AccountId>144</AccountId>
        <AccountType/>
      </UserInfo>
    </SharedWithUsers>
    <lcf76f155ced4ddcb4097134ff3c332f xmlns="a2ae1e0f-7a25-4324-b1a1-b9718d29f714">
      <Terms xmlns="http://schemas.microsoft.com/office/infopath/2007/PartnerControls"/>
    </lcf76f155ced4ddcb4097134ff3c332f>
    <TaxCatchAll xmlns="360be762-edbb-4d24-8bbd-68858f4fc9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6" ma:contentTypeDescription="Create a new document." ma:contentTypeScope="" ma:versionID="9610c5bd47982a0620ea6af5b4b7c3e1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428f174b75ac31f621553bc5568b6f60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4b5caa-e1cf-40e2-94c2-2dda76981249}" ma:internalName="TaxCatchAll" ma:showField="CatchAllData" ma:web="360be762-edbb-4d24-8bbd-68858f4fc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9D866-DC1E-4AE7-B4F9-1BED4AC43A8A}">
  <ds:schemaRefs>
    <ds:schemaRef ds:uri="http://schemas.microsoft.com/office/2006/metadata/properties"/>
    <ds:schemaRef ds:uri="http://schemas.microsoft.com/office/infopath/2007/PartnerControls"/>
    <ds:schemaRef ds:uri="360be762-edbb-4d24-8bbd-68858f4fc910"/>
    <ds:schemaRef ds:uri="a2ae1e0f-7a25-4324-b1a1-b9718d29f714"/>
  </ds:schemaRefs>
</ds:datastoreItem>
</file>

<file path=customXml/itemProps2.xml><?xml version="1.0" encoding="utf-8"?>
<ds:datastoreItem xmlns:ds="http://schemas.openxmlformats.org/officeDocument/2006/customXml" ds:itemID="{CC5EC003-F503-46F7-91D2-18B82D4B9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4CE35-6521-4407-B6E2-80F1F973C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3477</Characters>
  <Application>Microsoft Office Word</Application>
  <DocSecurity>0</DocSecurity>
  <Lines>28</Lines>
  <Paragraphs>8</Paragraphs>
  <ScaleCrop>false</ScaleCrop>
  <Company>University of Arkansas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Sheets</dc:creator>
  <cp:keywords/>
  <dc:description/>
  <cp:lastModifiedBy>Ryan Sheets</cp:lastModifiedBy>
  <cp:revision>2</cp:revision>
  <cp:lastPrinted>2021-01-11T18:26:00Z</cp:lastPrinted>
  <dcterms:created xsi:type="dcterms:W3CDTF">2022-09-27T14:10:00Z</dcterms:created>
  <dcterms:modified xsi:type="dcterms:W3CDTF">2022-09-27T14:10:00Z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</Properties>
</file>