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p>
    <w:p w:rsidR="00FB1863" w:rsidRDefault="00FB1863" w:rsidP="00FB1863">
      <w:pPr>
        <w:widowControl/>
        <w:autoSpaceDE/>
        <w:autoSpaceDN/>
        <w:adjustRightInd/>
        <w:spacing w:after="200" w:line="276" w:lineRule="auto"/>
        <w:jc w:val="center"/>
        <w:rPr>
          <w:b/>
          <w:bCs/>
          <w:color w:val="000000"/>
        </w:rPr>
      </w:pPr>
      <w:r w:rsidRPr="00FB1863">
        <w:rPr>
          <w:b/>
          <w:bCs/>
          <w:color w:val="000000"/>
        </w:rPr>
        <w:drawing>
          <wp:inline distT="0" distB="0" distL="0" distR="0">
            <wp:extent cx="2494643" cy="952500"/>
            <wp:effectExtent l="19050" t="0" r="907"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94643" cy="952500"/>
                    </a:xfrm>
                    <a:prstGeom prst="rect">
                      <a:avLst/>
                    </a:prstGeom>
                    <a:noFill/>
                    <a:ln w="9525">
                      <a:noFill/>
                      <a:miter lim="800000"/>
                      <a:headEnd/>
                      <a:tailEnd/>
                    </a:ln>
                  </pic:spPr>
                </pic:pic>
              </a:graphicData>
            </a:graphic>
          </wp:inline>
        </w:drawing>
      </w:r>
    </w:p>
    <w:p w:rsidR="00FB1863" w:rsidRPr="00FB1863" w:rsidRDefault="00FB1863" w:rsidP="00FB1863">
      <w:pPr>
        <w:widowControl/>
        <w:autoSpaceDE/>
        <w:autoSpaceDN/>
        <w:adjustRightInd/>
        <w:spacing w:after="200" w:line="276" w:lineRule="auto"/>
        <w:jc w:val="center"/>
        <w:rPr>
          <w:b/>
          <w:bCs/>
          <w:color w:val="000000"/>
          <w:sz w:val="56"/>
          <w:szCs w:val="56"/>
        </w:rPr>
      </w:pPr>
      <w:proofErr w:type="spellStart"/>
      <w:r w:rsidRPr="00FB1863">
        <w:rPr>
          <w:b/>
          <w:bCs/>
          <w:color w:val="000000"/>
          <w:sz w:val="56"/>
          <w:szCs w:val="56"/>
        </w:rPr>
        <w:t>Teradata</w:t>
      </w:r>
      <w:proofErr w:type="spellEnd"/>
      <w:r w:rsidRPr="00FB1863">
        <w:rPr>
          <w:b/>
          <w:bCs/>
          <w:color w:val="000000"/>
          <w:sz w:val="56"/>
          <w:szCs w:val="56"/>
        </w:rPr>
        <w:t xml:space="preserve"> SQL Assistant</w:t>
      </w:r>
      <w:r>
        <w:rPr>
          <w:b/>
          <w:bCs/>
          <w:color w:val="000000"/>
          <w:sz w:val="56"/>
          <w:szCs w:val="56"/>
        </w:rPr>
        <w:t xml:space="preserve"> </w:t>
      </w:r>
      <w:r w:rsidRPr="00FB1863">
        <w:rPr>
          <w:b/>
          <w:bCs/>
          <w:color w:val="000000"/>
          <w:sz w:val="56"/>
          <w:szCs w:val="56"/>
        </w:rPr>
        <w:t>/ Web Edition</w:t>
      </w:r>
      <w:r w:rsidRPr="00FB1863">
        <w:rPr>
          <w:b/>
          <w:bCs/>
          <w:color w:val="000000"/>
          <w:sz w:val="56"/>
          <w:szCs w:val="56"/>
        </w:rPr>
        <w:br w:type="page"/>
      </w:r>
    </w:p>
    <w:p w:rsidR="005C3136" w:rsidRPr="00FD0633" w:rsidRDefault="005C3136" w:rsidP="005C3136">
      <w:pPr>
        <w:pStyle w:val="Heading1"/>
        <w:spacing w:after="120"/>
        <w:rPr>
          <w:color w:val="000000"/>
        </w:rPr>
      </w:pPr>
      <w:proofErr w:type="spellStart"/>
      <w:r w:rsidRPr="00FD0633">
        <w:rPr>
          <w:b/>
          <w:bCs/>
          <w:color w:val="000000"/>
        </w:rPr>
        <w:lastRenderedPageBreak/>
        <w:t>Teradata</w:t>
      </w:r>
      <w:proofErr w:type="spellEnd"/>
      <w:r w:rsidRPr="00FD0633">
        <w:rPr>
          <w:b/>
          <w:bCs/>
          <w:color w:val="000000"/>
        </w:rPr>
        <w:t xml:space="preserve"> SQL Assistant/Web Edition </w:t>
      </w:r>
    </w:p>
    <w:p w:rsidR="005C3136" w:rsidRDefault="005C3136" w:rsidP="005C3136">
      <w:pPr>
        <w:rPr>
          <w:color w:val="000000"/>
          <w:sz w:val="22"/>
          <w:szCs w:val="22"/>
        </w:rPr>
      </w:pPr>
      <w:r>
        <w:rPr>
          <w:color w:val="000000"/>
          <w:sz w:val="22"/>
          <w:szCs w:val="22"/>
        </w:rPr>
        <w:t xml:space="preserve">This product is designed to provide a simple way to execute and manage your queries against a </w:t>
      </w:r>
      <w:proofErr w:type="spellStart"/>
      <w:r>
        <w:rPr>
          <w:color w:val="000000"/>
          <w:sz w:val="22"/>
          <w:szCs w:val="22"/>
        </w:rPr>
        <w:t>Teradata</w:t>
      </w:r>
      <w:proofErr w:type="spellEnd"/>
      <w:r>
        <w:rPr>
          <w:color w:val="000000"/>
          <w:sz w:val="22"/>
          <w:szCs w:val="22"/>
        </w:rPr>
        <w:t xml:space="preserve">, or other ODBC compliant database. SQL Assistant Web stores your queries for easy re-use, and provides you with an audit trail that shows the steps that produced your current results.  </w:t>
      </w:r>
    </w:p>
    <w:p w:rsidR="005C3136" w:rsidRDefault="005C3136" w:rsidP="005C3136">
      <w:pPr>
        <w:rPr>
          <w:color w:val="000000"/>
          <w:sz w:val="20"/>
          <w:szCs w:val="20"/>
        </w:rPr>
      </w:pPr>
      <w:r>
        <w:rPr>
          <w:color w:val="000000"/>
          <w:sz w:val="20"/>
          <w:szCs w:val="20"/>
        </w:rPr>
        <w:t xml:space="preserve"> </w:t>
      </w:r>
    </w:p>
    <w:p w:rsidR="005C3136" w:rsidRPr="00FD0633" w:rsidRDefault="005C3136" w:rsidP="005C3136">
      <w:pPr>
        <w:pStyle w:val="Heading1"/>
        <w:spacing w:after="120"/>
        <w:rPr>
          <w:color w:val="000000"/>
        </w:rPr>
      </w:pPr>
      <w:r w:rsidRPr="00FD0633">
        <w:rPr>
          <w:b/>
          <w:bCs/>
          <w:color w:val="000000"/>
        </w:rPr>
        <w:t xml:space="preserve">Hands-On SQL Assistant! </w:t>
      </w:r>
    </w:p>
    <w:p w:rsidR="005C3136" w:rsidRDefault="005C3136" w:rsidP="005C3136">
      <w:pPr>
        <w:rPr>
          <w:color w:val="000000"/>
          <w:sz w:val="22"/>
          <w:szCs w:val="22"/>
        </w:rPr>
      </w:pPr>
      <w:r>
        <w:rPr>
          <w:color w:val="000000"/>
          <w:sz w:val="22"/>
          <w:szCs w:val="22"/>
        </w:rPr>
        <w:t xml:space="preserve">In this tutorial, experience the simplicity and ease of use of this powerful query tool via a web browser. This hands-on session will show you some of the ways in which you can use this tool in order to maximize your efficiency. Hands-on activities will include connecting to a </w:t>
      </w:r>
      <w:proofErr w:type="spellStart"/>
      <w:r>
        <w:rPr>
          <w:color w:val="000000"/>
          <w:sz w:val="22"/>
          <w:szCs w:val="22"/>
        </w:rPr>
        <w:t>Teradata</w:t>
      </w:r>
      <w:proofErr w:type="spellEnd"/>
      <w:r>
        <w:rPr>
          <w:color w:val="000000"/>
          <w:sz w:val="22"/>
          <w:szCs w:val="22"/>
        </w:rPr>
        <w:t xml:space="preserve"> database, executing a query, and manipulating the results. </w:t>
      </w:r>
    </w:p>
    <w:p w:rsidR="005C3136" w:rsidRDefault="005C3136" w:rsidP="005C3136">
      <w:pPr>
        <w:pStyle w:val="Footer"/>
        <w:rPr>
          <w:color w:val="000000"/>
          <w:sz w:val="20"/>
          <w:szCs w:val="20"/>
        </w:rPr>
      </w:pPr>
      <w:r>
        <w:rPr>
          <w:color w:val="000000"/>
          <w:sz w:val="20"/>
          <w:szCs w:val="20"/>
        </w:rPr>
        <w:t xml:space="preserve"> </w:t>
      </w:r>
    </w:p>
    <w:p w:rsidR="005C3136" w:rsidRPr="00FD0633" w:rsidRDefault="005C3136" w:rsidP="005C3136">
      <w:pPr>
        <w:pStyle w:val="Heading1"/>
        <w:spacing w:after="120"/>
        <w:rPr>
          <w:color w:val="000000"/>
        </w:rPr>
      </w:pPr>
      <w:r w:rsidRPr="00FD0633">
        <w:rPr>
          <w:b/>
          <w:bCs/>
          <w:color w:val="000000"/>
        </w:rPr>
        <w:t xml:space="preserve">Lesson </w:t>
      </w:r>
    </w:p>
    <w:p w:rsidR="005C3136" w:rsidRDefault="005C3136" w:rsidP="005C3136">
      <w:pPr>
        <w:pStyle w:val="Footer"/>
        <w:spacing w:after="120"/>
        <w:rPr>
          <w:color w:val="000000"/>
          <w:sz w:val="22"/>
          <w:szCs w:val="22"/>
        </w:rPr>
      </w:pPr>
      <w:r>
        <w:rPr>
          <w:color w:val="000000"/>
          <w:sz w:val="22"/>
          <w:szCs w:val="22"/>
        </w:rPr>
        <w:t xml:space="preserve">In this short lesson we will:  </w:t>
      </w:r>
    </w:p>
    <w:p w:rsidR="005C3136" w:rsidRDefault="005C3136" w:rsidP="005C3136">
      <w:pPr>
        <w:numPr>
          <w:ilvl w:val="0"/>
          <w:numId w:val="1"/>
        </w:numPr>
        <w:ind w:left="360" w:hanging="360"/>
        <w:rPr>
          <w:color w:val="000000"/>
          <w:sz w:val="22"/>
          <w:szCs w:val="22"/>
        </w:rPr>
      </w:pPr>
      <w:r>
        <w:rPr>
          <w:color w:val="000000"/>
          <w:sz w:val="22"/>
          <w:szCs w:val="22"/>
        </w:rPr>
        <w:t xml:space="preserve">1. Start </w:t>
      </w:r>
      <w:proofErr w:type="spellStart"/>
      <w:r>
        <w:rPr>
          <w:color w:val="000000"/>
          <w:sz w:val="22"/>
          <w:szCs w:val="22"/>
        </w:rPr>
        <w:t>Teradata</w:t>
      </w:r>
      <w:proofErr w:type="spellEnd"/>
      <w:r>
        <w:rPr>
          <w:color w:val="000000"/>
          <w:sz w:val="22"/>
          <w:szCs w:val="22"/>
        </w:rPr>
        <w:t xml:space="preserve"> SQL Assistant/Web Edition </w:t>
      </w:r>
    </w:p>
    <w:p w:rsidR="005C3136" w:rsidRDefault="005C3136" w:rsidP="005C3136">
      <w:pPr>
        <w:numPr>
          <w:ilvl w:val="0"/>
          <w:numId w:val="1"/>
        </w:numPr>
        <w:ind w:left="360" w:hanging="360"/>
        <w:rPr>
          <w:color w:val="000000"/>
          <w:sz w:val="22"/>
          <w:szCs w:val="22"/>
        </w:rPr>
      </w:pPr>
      <w:r>
        <w:rPr>
          <w:color w:val="000000"/>
          <w:sz w:val="22"/>
          <w:szCs w:val="22"/>
        </w:rPr>
        <w:t xml:space="preserve">2. Connect to a </w:t>
      </w:r>
      <w:proofErr w:type="spellStart"/>
      <w:r>
        <w:rPr>
          <w:color w:val="000000"/>
          <w:sz w:val="22"/>
          <w:szCs w:val="22"/>
        </w:rPr>
        <w:t>Teradata</w:t>
      </w:r>
      <w:proofErr w:type="spellEnd"/>
      <w:r>
        <w:rPr>
          <w:color w:val="000000"/>
          <w:sz w:val="22"/>
          <w:szCs w:val="22"/>
        </w:rPr>
        <w:t xml:space="preserve"> system    </w:t>
      </w:r>
    </w:p>
    <w:p w:rsidR="005C3136" w:rsidRDefault="005C3136" w:rsidP="005C3136">
      <w:pPr>
        <w:numPr>
          <w:ilvl w:val="0"/>
          <w:numId w:val="1"/>
        </w:numPr>
        <w:ind w:left="360" w:hanging="360"/>
        <w:rPr>
          <w:color w:val="000000"/>
          <w:sz w:val="22"/>
          <w:szCs w:val="22"/>
        </w:rPr>
      </w:pPr>
      <w:r>
        <w:rPr>
          <w:color w:val="000000"/>
          <w:sz w:val="22"/>
          <w:szCs w:val="22"/>
        </w:rPr>
        <w:t xml:space="preserve">3. Demonstrate SQL Assistant Web functions  </w:t>
      </w:r>
    </w:p>
    <w:p w:rsidR="005C3136" w:rsidRDefault="005C3136" w:rsidP="005C3136">
      <w:pPr>
        <w:pStyle w:val="BodyText"/>
        <w:rPr>
          <w:color w:val="000000"/>
          <w:sz w:val="20"/>
          <w:szCs w:val="20"/>
        </w:rPr>
      </w:pPr>
      <w:r>
        <w:rPr>
          <w:color w:val="000000"/>
          <w:sz w:val="20"/>
          <w:szCs w:val="20"/>
        </w:rPr>
        <w:t xml:space="preserve"> </w:t>
      </w:r>
    </w:p>
    <w:p w:rsidR="005C3136" w:rsidRDefault="005C3136" w:rsidP="005C3136">
      <w:pPr>
        <w:pStyle w:val="BodyText"/>
        <w:spacing w:after="120"/>
        <w:ind w:left="360" w:hanging="360"/>
        <w:rPr>
          <w:color w:val="000000"/>
          <w:sz w:val="22"/>
          <w:szCs w:val="22"/>
        </w:rPr>
      </w:pPr>
      <w:r>
        <w:rPr>
          <w:b/>
          <w:bCs/>
          <w:color w:val="000000"/>
          <w:sz w:val="22"/>
          <w:szCs w:val="22"/>
        </w:rPr>
        <w:t xml:space="preserve">1. Start </w:t>
      </w:r>
      <w:proofErr w:type="spellStart"/>
      <w:r>
        <w:rPr>
          <w:b/>
          <w:bCs/>
          <w:color w:val="000000"/>
          <w:sz w:val="22"/>
          <w:szCs w:val="22"/>
        </w:rPr>
        <w:t>Teradata</w:t>
      </w:r>
      <w:proofErr w:type="spellEnd"/>
      <w:r>
        <w:rPr>
          <w:b/>
          <w:bCs/>
          <w:color w:val="000000"/>
          <w:sz w:val="22"/>
          <w:szCs w:val="22"/>
        </w:rPr>
        <w:t xml:space="preserve"> SQL Assistant/Web Edition </w:t>
      </w:r>
    </w:p>
    <w:p w:rsidR="005C3136" w:rsidRDefault="005C3136" w:rsidP="00FD0633">
      <w:pPr>
        <w:pStyle w:val="BodyText"/>
        <w:rPr>
          <w:color w:val="000000"/>
          <w:sz w:val="22"/>
          <w:szCs w:val="22"/>
        </w:rPr>
      </w:pPr>
      <w:r w:rsidRPr="002F1840">
        <w:rPr>
          <w:color w:val="000000"/>
          <w:sz w:val="22"/>
          <w:szCs w:val="22"/>
        </w:rPr>
        <w:t xml:space="preserve">To start SQL Assistant Web go to the following website </w:t>
      </w:r>
      <w:r>
        <w:rPr>
          <w:color w:val="000000"/>
          <w:sz w:val="22"/>
          <w:szCs w:val="22"/>
        </w:rPr>
        <w:t xml:space="preserve">(copy and paste the link below) </w:t>
      </w:r>
      <w:hyperlink r:id="rId8" w:history="1">
        <w:r w:rsidRPr="006B4355">
          <w:rPr>
            <w:rStyle w:val="Hyperlink"/>
            <w:rFonts w:cs="Arial"/>
            <w:sz w:val="22"/>
            <w:szCs w:val="22"/>
          </w:rPr>
          <w:t>http://enterprise.waltoncollege.uark.edu/sqlassistantweb12.0</w:t>
        </w:r>
      </w:hyperlink>
      <w:r>
        <w:rPr>
          <w:color w:val="000000"/>
          <w:sz w:val="22"/>
          <w:szCs w:val="22"/>
        </w:rPr>
        <w:t xml:space="preserve"> </w:t>
      </w:r>
    </w:p>
    <w:p w:rsidR="005C3136" w:rsidRDefault="005C3136" w:rsidP="005C3136">
      <w:pPr>
        <w:pStyle w:val="Default"/>
      </w:pPr>
    </w:p>
    <w:p w:rsidR="00FD0633" w:rsidRDefault="00FD0633" w:rsidP="005C3136">
      <w:pPr>
        <w:pStyle w:val="Default"/>
      </w:pPr>
      <w:r w:rsidRPr="00FD0633">
        <w:rPr>
          <w:sz w:val="22"/>
          <w:szCs w:val="22"/>
        </w:rPr>
        <w:t xml:space="preserve">Or click the </w:t>
      </w:r>
      <w:proofErr w:type="spellStart"/>
      <w:r w:rsidRPr="00FD0633">
        <w:rPr>
          <w:sz w:val="22"/>
          <w:szCs w:val="22"/>
        </w:rPr>
        <w:t>Teradata</w:t>
      </w:r>
      <w:proofErr w:type="spellEnd"/>
      <w:r w:rsidRPr="00FD0633">
        <w:rPr>
          <w:sz w:val="22"/>
          <w:szCs w:val="22"/>
        </w:rPr>
        <w:t xml:space="preserve"> SQL Assistant Log-in link on the University of Arkansas TUN</w:t>
      </w:r>
      <w:r>
        <w:t xml:space="preserve"> website </w:t>
      </w:r>
      <w:r>
        <w:rPr>
          <w:noProof/>
        </w:rPr>
        <w:drawing>
          <wp:inline distT="0" distB="0" distL="0" distR="0">
            <wp:extent cx="2733675" cy="488462"/>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33675" cy="488462"/>
                    </a:xfrm>
                    <a:prstGeom prst="rect">
                      <a:avLst/>
                    </a:prstGeom>
                    <a:noFill/>
                    <a:ln w="9525">
                      <a:noFill/>
                      <a:miter lim="800000"/>
                      <a:headEnd/>
                      <a:tailEnd/>
                    </a:ln>
                  </pic:spPr>
                </pic:pic>
              </a:graphicData>
            </a:graphic>
          </wp:inline>
        </w:drawing>
      </w:r>
    </w:p>
    <w:p w:rsidR="005C3136" w:rsidRDefault="005C3136" w:rsidP="005C3136">
      <w:pPr>
        <w:numPr>
          <w:ilvl w:val="0"/>
          <w:numId w:val="1"/>
        </w:numPr>
        <w:ind w:left="360" w:hanging="360"/>
        <w:rPr>
          <w:color w:val="000000"/>
          <w:sz w:val="22"/>
          <w:szCs w:val="22"/>
        </w:rPr>
      </w:pPr>
      <w:r>
        <w:rPr>
          <w:color w:val="000000"/>
          <w:sz w:val="22"/>
          <w:szCs w:val="22"/>
        </w:rPr>
        <w:t xml:space="preserve"> </w:t>
      </w:r>
      <w:r w:rsidRPr="002F1840">
        <w:rPr>
          <w:color w:val="000000"/>
          <w:sz w:val="22"/>
          <w:szCs w:val="22"/>
        </w:rPr>
        <w:t xml:space="preserve">Click on the Walton College </w:t>
      </w:r>
      <w:proofErr w:type="spellStart"/>
      <w:r w:rsidRPr="002F1840">
        <w:rPr>
          <w:color w:val="000000"/>
          <w:sz w:val="22"/>
          <w:szCs w:val="22"/>
        </w:rPr>
        <w:t>Teradata</w:t>
      </w:r>
      <w:proofErr w:type="spellEnd"/>
      <w:r w:rsidRPr="002F1840">
        <w:rPr>
          <w:color w:val="000000"/>
          <w:sz w:val="22"/>
          <w:szCs w:val="22"/>
        </w:rPr>
        <w:t xml:space="preserve"> Link </w:t>
      </w:r>
    </w:p>
    <w:p w:rsidR="00FD0633" w:rsidRPr="00FD0633" w:rsidRDefault="00FD0633" w:rsidP="00FD0633">
      <w:pPr>
        <w:pStyle w:val="Default"/>
      </w:pPr>
    </w:p>
    <w:p w:rsidR="005C3136" w:rsidRPr="005C3136" w:rsidRDefault="005C3136" w:rsidP="00FD0633">
      <w:pPr>
        <w:pStyle w:val="Default"/>
        <w:jc w:val="center"/>
      </w:pPr>
      <w:r>
        <w:rPr>
          <w:noProof/>
          <w:sz w:val="22"/>
          <w:szCs w:val="22"/>
        </w:rPr>
        <w:drawing>
          <wp:inline distT="0" distB="0" distL="0" distR="0">
            <wp:extent cx="4371975" cy="327898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0081"/>
                    <a:stretch>
                      <a:fillRect/>
                    </a:stretch>
                  </pic:blipFill>
                  <pic:spPr bwMode="auto">
                    <a:xfrm>
                      <a:off x="0" y="0"/>
                      <a:ext cx="4371975" cy="3278982"/>
                    </a:xfrm>
                    <a:prstGeom prst="rect">
                      <a:avLst/>
                    </a:prstGeom>
                    <a:noFill/>
                    <a:ln w="9525">
                      <a:noFill/>
                      <a:miter lim="800000"/>
                      <a:headEnd/>
                      <a:tailEnd/>
                    </a:ln>
                  </pic:spPr>
                </pic:pic>
              </a:graphicData>
            </a:graphic>
          </wp:inline>
        </w:drawing>
      </w:r>
    </w:p>
    <w:p w:rsidR="005C3136" w:rsidRDefault="005C3136" w:rsidP="005C3136">
      <w:pPr>
        <w:pStyle w:val="BodyText"/>
        <w:numPr>
          <w:ilvl w:val="0"/>
          <w:numId w:val="2"/>
        </w:numPr>
        <w:spacing w:before="120"/>
        <w:ind w:left="360" w:hanging="360"/>
        <w:rPr>
          <w:color w:val="000000"/>
          <w:sz w:val="22"/>
          <w:szCs w:val="22"/>
        </w:rPr>
      </w:pPr>
      <w:r>
        <w:rPr>
          <w:b/>
          <w:bCs/>
          <w:color w:val="000000"/>
          <w:sz w:val="22"/>
          <w:szCs w:val="22"/>
        </w:rPr>
        <w:lastRenderedPageBreak/>
        <w:t xml:space="preserve">2. Login to </w:t>
      </w:r>
      <w:proofErr w:type="spellStart"/>
      <w:r>
        <w:rPr>
          <w:b/>
          <w:bCs/>
          <w:color w:val="000000"/>
          <w:sz w:val="22"/>
          <w:szCs w:val="22"/>
        </w:rPr>
        <w:t>Teradata</w:t>
      </w:r>
      <w:proofErr w:type="spellEnd"/>
      <w:r>
        <w:rPr>
          <w:b/>
          <w:bCs/>
          <w:color w:val="000000"/>
          <w:sz w:val="22"/>
          <w:szCs w:val="22"/>
        </w:rPr>
        <w:t xml:space="preserve"> SQL Assistant/Web Edition </w:t>
      </w:r>
    </w:p>
    <w:p w:rsidR="005C3136" w:rsidRDefault="005C3136" w:rsidP="00FD0633">
      <w:pPr>
        <w:pStyle w:val="BodyText"/>
        <w:spacing w:before="120"/>
        <w:rPr>
          <w:color w:val="000000"/>
          <w:sz w:val="22"/>
          <w:szCs w:val="22"/>
        </w:rPr>
      </w:pPr>
      <w:r>
        <w:rPr>
          <w:color w:val="000000"/>
          <w:sz w:val="22"/>
          <w:szCs w:val="22"/>
        </w:rPr>
        <w:t xml:space="preserve">Login using your SQL Login, Password, Default Database (if applicable), and click OK. This is the login you entered when you created your </w:t>
      </w:r>
      <w:proofErr w:type="spellStart"/>
      <w:r>
        <w:rPr>
          <w:color w:val="000000"/>
          <w:sz w:val="22"/>
          <w:szCs w:val="22"/>
        </w:rPr>
        <w:t>Teradata</w:t>
      </w:r>
      <w:proofErr w:type="spellEnd"/>
      <w:r>
        <w:rPr>
          <w:color w:val="000000"/>
          <w:sz w:val="22"/>
          <w:szCs w:val="22"/>
        </w:rPr>
        <w:t xml:space="preserve"> SQL Assistant/Web Edition account.  </w:t>
      </w:r>
    </w:p>
    <w:p w:rsidR="005C3136" w:rsidRDefault="005C3136" w:rsidP="005C3136">
      <w:pPr>
        <w:pStyle w:val="BodyText"/>
        <w:spacing w:before="120"/>
        <w:rPr>
          <w:color w:val="000000"/>
          <w:sz w:val="22"/>
          <w:szCs w:val="22"/>
        </w:rPr>
      </w:pPr>
      <w:r>
        <w:rPr>
          <w:color w:val="000000"/>
          <w:sz w:val="22"/>
          <w:szCs w:val="22"/>
        </w:rPr>
        <w:t>Since you have access to all databases, and you do not have an assigned Default Database, you may enter one on the login screen. If you choose not to enter a Default Database, you will need to use the database command to get access (</w:t>
      </w:r>
      <w:r w:rsidRPr="002F1840">
        <w:rPr>
          <w:color w:val="000000"/>
          <w:sz w:val="22"/>
          <w:szCs w:val="22"/>
        </w:rPr>
        <w:t xml:space="preserve">for example, database </w:t>
      </w:r>
      <w:proofErr w:type="spellStart"/>
      <w:r w:rsidRPr="002F1840">
        <w:rPr>
          <w:color w:val="000000"/>
          <w:sz w:val="22"/>
          <w:szCs w:val="22"/>
        </w:rPr>
        <w:t>UA_Dillards</w:t>
      </w:r>
      <w:proofErr w:type="spellEnd"/>
      <w:r>
        <w:rPr>
          <w:color w:val="000000"/>
          <w:sz w:val="22"/>
          <w:szCs w:val="22"/>
        </w:rPr>
        <w:t>). Once you are in SQL Assistant, you may add additional databases (please see section 3 ‘</w:t>
      </w:r>
      <w:proofErr w:type="spellStart"/>
      <w:r>
        <w:rPr>
          <w:color w:val="000000"/>
          <w:sz w:val="22"/>
          <w:szCs w:val="22"/>
        </w:rPr>
        <w:t>Teradata</w:t>
      </w:r>
      <w:proofErr w:type="spellEnd"/>
      <w:r>
        <w:rPr>
          <w:color w:val="000000"/>
          <w:sz w:val="22"/>
          <w:szCs w:val="22"/>
        </w:rPr>
        <w:t xml:space="preserve"> SQL Assistant/Web Edition’ for more details)  </w:t>
      </w:r>
    </w:p>
    <w:p w:rsidR="005C3136" w:rsidRDefault="005C3136" w:rsidP="005C3136">
      <w:pPr>
        <w:pStyle w:val="BodyText"/>
        <w:spacing w:before="120"/>
        <w:rPr>
          <w:color w:val="000000"/>
          <w:sz w:val="22"/>
          <w:szCs w:val="22"/>
        </w:rPr>
      </w:pPr>
      <w:r>
        <w:rPr>
          <w:color w:val="000000"/>
          <w:sz w:val="22"/>
          <w:szCs w:val="22"/>
        </w:rPr>
        <w:t xml:space="preserve">If you wish to see a description of the available databases, you may click on Database Description link.   </w:t>
      </w:r>
    </w:p>
    <w:p w:rsidR="00E51689" w:rsidRDefault="002A5ED9"/>
    <w:p w:rsidR="005C3136" w:rsidRDefault="005C3136" w:rsidP="005C3136">
      <w:pPr>
        <w:pStyle w:val="Default"/>
      </w:pPr>
      <w:r>
        <w:rPr>
          <w:rFonts w:ascii="Tahoma" w:hAnsi="Tahoma" w:cs="Tahoma"/>
          <w:noProof/>
          <w:sz w:val="20"/>
          <w:szCs w:val="20"/>
        </w:rPr>
        <w:drawing>
          <wp:inline distT="0" distB="0" distL="0" distR="0">
            <wp:extent cx="5848350" cy="42386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r="49931" b="3419"/>
                    <a:stretch>
                      <a:fillRect/>
                    </a:stretch>
                  </pic:blipFill>
                  <pic:spPr bwMode="auto">
                    <a:xfrm>
                      <a:off x="0" y="0"/>
                      <a:ext cx="5848350" cy="4238625"/>
                    </a:xfrm>
                    <a:prstGeom prst="rect">
                      <a:avLst/>
                    </a:prstGeom>
                    <a:noFill/>
                    <a:ln w="9525">
                      <a:noFill/>
                      <a:miter lim="800000"/>
                      <a:headEnd/>
                      <a:tailEnd/>
                    </a:ln>
                  </pic:spPr>
                </pic:pic>
              </a:graphicData>
            </a:graphic>
          </wp:inline>
        </w:drawing>
      </w:r>
    </w:p>
    <w:p w:rsidR="005C3136" w:rsidRDefault="005C3136" w:rsidP="005C3136">
      <w:pPr>
        <w:pStyle w:val="Default"/>
      </w:pPr>
    </w:p>
    <w:p w:rsidR="005C3136" w:rsidRDefault="005C3136" w:rsidP="005C3136">
      <w:pPr>
        <w:pStyle w:val="BodyText"/>
        <w:spacing w:after="120"/>
        <w:rPr>
          <w:color w:val="000000"/>
          <w:sz w:val="22"/>
          <w:szCs w:val="22"/>
        </w:rPr>
      </w:pPr>
      <w:r>
        <w:rPr>
          <w:b/>
          <w:bCs/>
          <w:color w:val="000000"/>
          <w:sz w:val="22"/>
          <w:szCs w:val="22"/>
        </w:rPr>
        <w:t xml:space="preserve">3. </w:t>
      </w:r>
      <w:proofErr w:type="spellStart"/>
      <w:r>
        <w:rPr>
          <w:b/>
          <w:bCs/>
          <w:color w:val="000000"/>
          <w:sz w:val="22"/>
          <w:szCs w:val="22"/>
        </w:rPr>
        <w:t>Teradata</w:t>
      </w:r>
      <w:proofErr w:type="spellEnd"/>
      <w:r>
        <w:rPr>
          <w:b/>
          <w:bCs/>
          <w:color w:val="000000"/>
          <w:sz w:val="22"/>
          <w:szCs w:val="22"/>
        </w:rPr>
        <w:t xml:space="preserve"> SQL Assistant/Web Edition  </w:t>
      </w:r>
    </w:p>
    <w:p w:rsidR="005C3136" w:rsidRDefault="005C3136" w:rsidP="005C3136">
      <w:pPr>
        <w:pStyle w:val="Heading1"/>
        <w:rPr>
          <w:color w:val="000000"/>
          <w:sz w:val="22"/>
          <w:szCs w:val="22"/>
        </w:rPr>
      </w:pPr>
      <w:r>
        <w:rPr>
          <w:color w:val="000000"/>
          <w:sz w:val="22"/>
          <w:szCs w:val="22"/>
        </w:rPr>
        <w:t xml:space="preserve">SQL Assistant consists of a left frame to show the tree and a main window divided into 3 areas. </w:t>
      </w:r>
    </w:p>
    <w:p w:rsidR="005C3136" w:rsidRDefault="005C3136" w:rsidP="005C3136">
      <w:pPr>
        <w:numPr>
          <w:ilvl w:val="0"/>
          <w:numId w:val="3"/>
        </w:numPr>
        <w:spacing w:before="120"/>
        <w:ind w:left="720" w:hanging="360"/>
        <w:rPr>
          <w:color w:val="000000"/>
          <w:sz w:val="22"/>
          <w:szCs w:val="22"/>
        </w:rPr>
      </w:pPr>
      <w:r>
        <w:rPr>
          <w:color w:val="000000"/>
          <w:sz w:val="22"/>
          <w:szCs w:val="22"/>
        </w:rPr>
        <w:t xml:space="preserve">• A </w:t>
      </w:r>
      <w:r>
        <w:rPr>
          <w:i/>
          <w:iCs/>
          <w:color w:val="000000"/>
          <w:sz w:val="22"/>
          <w:szCs w:val="22"/>
        </w:rPr>
        <w:t>Query section</w:t>
      </w:r>
      <w:r>
        <w:rPr>
          <w:color w:val="000000"/>
          <w:sz w:val="22"/>
          <w:szCs w:val="22"/>
        </w:rPr>
        <w:t xml:space="preserve"> where you enter the SQL query you wish to execute. </w:t>
      </w:r>
    </w:p>
    <w:p w:rsidR="005C3136" w:rsidRDefault="005C3136" w:rsidP="005C3136">
      <w:pPr>
        <w:numPr>
          <w:ilvl w:val="0"/>
          <w:numId w:val="3"/>
        </w:numPr>
        <w:spacing w:before="120"/>
        <w:ind w:left="720" w:hanging="360"/>
        <w:rPr>
          <w:color w:val="000000"/>
          <w:sz w:val="22"/>
          <w:szCs w:val="22"/>
        </w:rPr>
      </w:pPr>
      <w:r>
        <w:rPr>
          <w:color w:val="000000"/>
          <w:sz w:val="22"/>
          <w:szCs w:val="22"/>
        </w:rPr>
        <w:t xml:space="preserve">• A </w:t>
      </w:r>
      <w:r>
        <w:rPr>
          <w:i/>
          <w:iCs/>
          <w:color w:val="000000"/>
          <w:sz w:val="22"/>
          <w:szCs w:val="22"/>
        </w:rPr>
        <w:t>History section</w:t>
      </w:r>
      <w:r>
        <w:rPr>
          <w:color w:val="000000"/>
          <w:sz w:val="22"/>
          <w:szCs w:val="22"/>
        </w:rPr>
        <w:t xml:space="preserve"> where information about previously executed queries are displayed. </w:t>
      </w:r>
    </w:p>
    <w:p w:rsidR="005C3136" w:rsidRDefault="005C3136" w:rsidP="005C3136">
      <w:pPr>
        <w:numPr>
          <w:ilvl w:val="0"/>
          <w:numId w:val="3"/>
        </w:numPr>
        <w:spacing w:before="120"/>
        <w:ind w:left="720" w:hanging="360"/>
        <w:rPr>
          <w:color w:val="000000"/>
          <w:sz w:val="22"/>
          <w:szCs w:val="22"/>
        </w:rPr>
      </w:pPr>
      <w:r>
        <w:rPr>
          <w:color w:val="000000"/>
          <w:sz w:val="22"/>
          <w:szCs w:val="22"/>
        </w:rPr>
        <w:t xml:space="preserve">• And an </w:t>
      </w:r>
      <w:r>
        <w:rPr>
          <w:i/>
          <w:iCs/>
          <w:color w:val="000000"/>
          <w:sz w:val="22"/>
          <w:szCs w:val="22"/>
        </w:rPr>
        <w:t>Answer Set</w:t>
      </w:r>
      <w:r>
        <w:rPr>
          <w:color w:val="000000"/>
          <w:sz w:val="22"/>
          <w:szCs w:val="22"/>
        </w:rPr>
        <w:t xml:space="preserve"> section where your query results are displayed. </w:t>
      </w:r>
    </w:p>
    <w:p w:rsidR="005C3136" w:rsidRDefault="005C3136" w:rsidP="005C3136">
      <w:pPr>
        <w:pStyle w:val="Default"/>
        <w:rPr>
          <w:sz w:val="22"/>
          <w:szCs w:val="22"/>
        </w:rPr>
      </w:pPr>
    </w:p>
    <w:p w:rsidR="005C3136" w:rsidRDefault="005C3136" w:rsidP="005C3136">
      <w:pPr>
        <w:spacing w:before="120"/>
        <w:rPr>
          <w:color w:val="000000"/>
          <w:sz w:val="22"/>
          <w:szCs w:val="22"/>
        </w:rPr>
      </w:pPr>
      <w:r>
        <w:rPr>
          <w:color w:val="000000"/>
          <w:sz w:val="22"/>
          <w:szCs w:val="22"/>
        </w:rPr>
        <w:t xml:space="preserve">The tree on the left is used to view the databases. By default, you will see DBC and your login. If you entered a Default Database in Step 2, it will also appear in the tree at the left. If you want </w:t>
      </w:r>
      <w:r>
        <w:rPr>
          <w:color w:val="000000"/>
          <w:sz w:val="22"/>
          <w:szCs w:val="22"/>
        </w:rPr>
        <w:lastRenderedPageBreak/>
        <w:t xml:space="preserve">to add additional databases, click the </w:t>
      </w:r>
      <w:r w:rsidRPr="00AC36B8">
        <w:rPr>
          <w:b/>
          <w:color w:val="000000"/>
          <w:sz w:val="22"/>
          <w:szCs w:val="22"/>
        </w:rPr>
        <w:t>Add</w:t>
      </w:r>
      <w:r>
        <w:rPr>
          <w:color w:val="000000"/>
          <w:sz w:val="22"/>
          <w:szCs w:val="22"/>
        </w:rPr>
        <w:t xml:space="preserve"> link above the tree on the left, and enter the desired database and click OK. See example screen below.</w:t>
      </w:r>
    </w:p>
    <w:p w:rsidR="005C3136" w:rsidRDefault="005C3136" w:rsidP="005C3136">
      <w:pPr>
        <w:pStyle w:val="Default"/>
      </w:pPr>
    </w:p>
    <w:p w:rsidR="005C3136" w:rsidRDefault="005C3136" w:rsidP="005C3136">
      <w:pPr>
        <w:pStyle w:val="Default"/>
      </w:pPr>
      <w:r>
        <w:rPr>
          <w:noProof/>
          <w:sz w:val="22"/>
          <w:szCs w:val="22"/>
        </w:rPr>
        <w:drawing>
          <wp:inline distT="0" distB="0" distL="0" distR="0">
            <wp:extent cx="2924175" cy="16859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7855" t="19922" r="25801" b="55556"/>
                    <a:stretch>
                      <a:fillRect/>
                    </a:stretch>
                  </pic:blipFill>
                  <pic:spPr bwMode="auto">
                    <a:xfrm>
                      <a:off x="0" y="0"/>
                      <a:ext cx="2924175" cy="1685925"/>
                    </a:xfrm>
                    <a:prstGeom prst="rect">
                      <a:avLst/>
                    </a:prstGeom>
                    <a:noFill/>
                    <a:ln w="9525">
                      <a:noFill/>
                      <a:miter lim="800000"/>
                      <a:headEnd/>
                      <a:tailEnd/>
                    </a:ln>
                  </pic:spPr>
                </pic:pic>
              </a:graphicData>
            </a:graphic>
          </wp:inline>
        </w:drawing>
      </w:r>
    </w:p>
    <w:p w:rsidR="005C3136" w:rsidRDefault="005C3136" w:rsidP="005C3136">
      <w:pPr>
        <w:pStyle w:val="Default"/>
      </w:pPr>
    </w:p>
    <w:p w:rsidR="005C3136" w:rsidRPr="00AC36B8" w:rsidRDefault="005C3136" w:rsidP="005C3136">
      <w:pPr>
        <w:spacing w:before="120"/>
        <w:rPr>
          <w:color w:val="000000"/>
          <w:sz w:val="22"/>
          <w:szCs w:val="22"/>
        </w:rPr>
      </w:pPr>
      <w:r w:rsidRPr="00AC36B8">
        <w:rPr>
          <w:color w:val="000000"/>
          <w:sz w:val="22"/>
          <w:szCs w:val="22"/>
        </w:rPr>
        <w:t xml:space="preserve">You will then see a </w:t>
      </w:r>
      <w:proofErr w:type="spellStart"/>
      <w:r w:rsidRPr="00AC36B8">
        <w:rPr>
          <w:color w:val="000000"/>
          <w:sz w:val="22"/>
          <w:szCs w:val="22"/>
        </w:rPr>
        <w:t>UA_Dillards</w:t>
      </w:r>
      <w:proofErr w:type="spellEnd"/>
      <w:r w:rsidRPr="00AC36B8">
        <w:rPr>
          <w:color w:val="000000"/>
          <w:sz w:val="22"/>
          <w:szCs w:val="22"/>
        </w:rPr>
        <w:t xml:space="preserve"> database added to you list of databases on the left.</w:t>
      </w:r>
    </w:p>
    <w:p w:rsidR="005C3136" w:rsidRDefault="005C3136" w:rsidP="005C3136">
      <w:pPr>
        <w:spacing w:before="120"/>
        <w:rPr>
          <w:color w:val="000000"/>
          <w:sz w:val="22"/>
          <w:szCs w:val="22"/>
        </w:rPr>
      </w:pPr>
      <w:r>
        <w:rPr>
          <w:color w:val="000000"/>
          <w:sz w:val="22"/>
          <w:szCs w:val="22"/>
        </w:rPr>
        <w:t xml:space="preserve">If you click on the + sign next to the database you can expand to see the tables, views, macros, and procedures.  </w:t>
      </w:r>
    </w:p>
    <w:p w:rsidR="005C3136" w:rsidRPr="00F50484" w:rsidRDefault="005C3136" w:rsidP="005C3136">
      <w:pPr>
        <w:pStyle w:val="Default"/>
      </w:pPr>
    </w:p>
    <w:p w:rsidR="005C3136" w:rsidRDefault="005C3136" w:rsidP="005C3136">
      <w:pPr>
        <w:pStyle w:val="Default"/>
      </w:pPr>
      <w:r>
        <w:rPr>
          <w:noProof/>
          <w:sz w:val="22"/>
          <w:szCs w:val="22"/>
        </w:rPr>
        <w:drawing>
          <wp:inline distT="0" distB="0" distL="0" distR="0">
            <wp:extent cx="5457825" cy="42386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0072"/>
                    <a:stretch>
                      <a:fillRect/>
                    </a:stretch>
                  </pic:blipFill>
                  <pic:spPr bwMode="auto">
                    <a:xfrm>
                      <a:off x="0" y="0"/>
                      <a:ext cx="5457825" cy="4238625"/>
                    </a:xfrm>
                    <a:prstGeom prst="rect">
                      <a:avLst/>
                    </a:prstGeom>
                    <a:noFill/>
                    <a:ln w="9525">
                      <a:noFill/>
                      <a:miter lim="800000"/>
                      <a:headEnd/>
                      <a:tailEnd/>
                    </a:ln>
                  </pic:spPr>
                </pic:pic>
              </a:graphicData>
            </a:graphic>
          </wp:inline>
        </w:drawing>
      </w:r>
    </w:p>
    <w:p w:rsidR="005C3136" w:rsidRDefault="005C3136" w:rsidP="005C3136">
      <w:pPr>
        <w:pStyle w:val="Default"/>
      </w:pPr>
    </w:p>
    <w:p w:rsidR="005C3136" w:rsidRDefault="005C3136" w:rsidP="005C3136">
      <w:pPr>
        <w:spacing w:before="120"/>
        <w:rPr>
          <w:color w:val="000000"/>
          <w:sz w:val="22"/>
          <w:szCs w:val="22"/>
        </w:rPr>
      </w:pPr>
      <w:r>
        <w:rPr>
          <w:b/>
          <w:bCs/>
          <w:color w:val="000000"/>
          <w:sz w:val="22"/>
          <w:szCs w:val="22"/>
        </w:rPr>
        <w:t xml:space="preserve">. Executing Queries </w:t>
      </w:r>
    </w:p>
    <w:p w:rsidR="005C3136" w:rsidRDefault="005C3136" w:rsidP="005C3136">
      <w:pPr>
        <w:spacing w:before="120"/>
        <w:rPr>
          <w:color w:val="000000"/>
          <w:sz w:val="22"/>
          <w:szCs w:val="22"/>
        </w:rPr>
      </w:pPr>
      <w:r>
        <w:rPr>
          <w:color w:val="000000"/>
          <w:sz w:val="22"/>
          <w:szCs w:val="22"/>
        </w:rPr>
        <w:t xml:space="preserve">The top section is used to enter your query. If you have a query stored (query in a text format on </w:t>
      </w:r>
      <w:r>
        <w:rPr>
          <w:color w:val="000000"/>
          <w:sz w:val="22"/>
          <w:szCs w:val="22"/>
        </w:rPr>
        <w:lastRenderedPageBreak/>
        <w:t xml:space="preserve">your hard drive) you can use the </w:t>
      </w:r>
      <w:r w:rsidRPr="00AC36B8">
        <w:rPr>
          <w:color w:val="000000"/>
          <w:sz w:val="22"/>
          <w:szCs w:val="22"/>
        </w:rPr>
        <w:t>Open Query button</w:t>
      </w:r>
      <w:r>
        <w:rPr>
          <w:color w:val="000000"/>
          <w:sz w:val="22"/>
          <w:szCs w:val="22"/>
        </w:rPr>
        <w:t xml:space="preserve"> </w:t>
      </w:r>
      <w:r>
        <w:rPr>
          <w:noProof/>
          <w:color w:val="000000"/>
          <w:sz w:val="22"/>
          <w:szCs w:val="22"/>
        </w:rPr>
        <w:drawing>
          <wp:inline distT="0" distB="0" distL="0" distR="0">
            <wp:extent cx="266700" cy="2762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b="22223"/>
                    <a:stretch>
                      <a:fillRect/>
                    </a:stretch>
                  </pic:blipFill>
                  <pic:spPr bwMode="auto">
                    <a:xfrm>
                      <a:off x="0" y="0"/>
                      <a:ext cx="266700" cy="276225"/>
                    </a:xfrm>
                    <a:prstGeom prst="rect">
                      <a:avLst/>
                    </a:prstGeom>
                    <a:noFill/>
                    <a:ln w="9525">
                      <a:noFill/>
                      <a:miter lim="800000"/>
                      <a:headEnd/>
                      <a:tailEnd/>
                    </a:ln>
                  </pic:spPr>
                </pic:pic>
              </a:graphicData>
            </a:graphic>
          </wp:inline>
        </w:drawing>
      </w:r>
      <w:r>
        <w:rPr>
          <w:color w:val="000000"/>
          <w:sz w:val="22"/>
          <w:szCs w:val="22"/>
        </w:rPr>
        <w:t xml:space="preserve"> and Browse to search. You can Load the query into the query section and click Execute. You may also run the query by clicking Run. </w:t>
      </w:r>
    </w:p>
    <w:p w:rsidR="005C3136" w:rsidRPr="00236FD3" w:rsidRDefault="005C3136" w:rsidP="005C3136">
      <w:pPr>
        <w:pStyle w:val="Default"/>
      </w:pPr>
    </w:p>
    <w:p w:rsidR="005C3136" w:rsidRDefault="005C3136" w:rsidP="005C3136">
      <w:pPr>
        <w:spacing w:before="120"/>
        <w:jc w:val="center"/>
        <w:rPr>
          <w:color w:val="000000"/>
          <w:sz w:val="22"/>
          <w:szCs w:val="22"/>
        </w:rPr>
      </w:pPr>
      <w:r>
        <w:rPr>
          <w:noProof/>
          <w:color w:val="000000"/>
          <w:sz w:val="22"/>
          <w:szCs w:val="22"/>
        </w:rPr>
        <w:drawing>
          <wp:inline distT="0" distB="0" distL="0" distR="0">
            <wp:extent cx="3705225" cy="1809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t="2563"/>
                    <a:stretch>
                      <a:fillRect/>
                    </a:stretch>
                  </pic:blipFill>
                  <pic:spPr bwMode="auto">
                    <a:xfrm>
                      <a:off x="0" y="0"/>
                      <a:ext cx="3705225" cy="1809750"/>
                    </a:xfrm>
                    <a:prstGeom prst="rect">
                      <a:avLst/>
                    </a:prstGeom>
                    <a:noFill/>
                    <a:ln w="9525">
                      <a:noFill/>
                      <a:miter lim="800000"/>
                      <a:headEnd/>
                      <a:tailEnd/>
                    </a:ln>
                  </pic:spPr>
                </pic:pic>
              </a:graphicData>
            </a:graphic>
          </wp:inline>
        </w:drawing>
      </w:r>
    </w:p>
    <w:p w:rsidR="005C3136" w:rsidRDefault="005C3136" w:rsidP="005C3136">
      <w:pPr>
        <w:pStyle w:val="Default"/>
      </w:pPr>
    </w:p>
    <w:p w:rsidR="005C3136" w:rsidRDefault="005C3136" w:rsidP="005C3136">
      <w:pPr>
        <w:numPr>
          <w:ilvl w:val="0"/>
          <w:numId w:val="4"/>
        </w:numPr>
        <w:spacing w:before="120"/>
        <w:ind w:left="360" w:hanging="360"/>
        <w:rPr>
          <w:b/>
          <w:bCs/>
          <w:color w:val="000000"/>
          <w:sz w:val="22"/>
          <w:szCs w:val="22"/>
        </w:rPr>
      </w:pPr>
      <w:r>
        <w:rPr>
          <w:color w:val="000000"/>
          <w:sz w:val="22"/>
          <w:szCs w:val="22"/>
        </w:rPr>
        <w:t xml:space="preserve">Another option, enter your query in the query window and click the </w:t>
      </w:r>
      <w:r>
        <w:rPr>
          <w:b/>
          <w:bCs/>
          <w:color w:val="000000"/>
          <w:sz w:val="22"/>
          <w:szCs w:val="22"/>
        </w:rPr>
        <w:t xml:space="preserve">Execute </w:t>
      </w:r>
      <w:r>
        <w:rPr>
          <w:b/>
          <w:noProof/>
          <w:color w:val="000000"/>
          <w:sz w:val="22"/>
          <w:szCs w:val="22"/>
        </w:rPr>
        <w:drawing>
          <wp:inline distT="0" distB="0" distL="0" distR="0">
            <wp:extent cx="257175" cy="2476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t="8333" b="19444"/>
                    <a:stretch>
                      <a:fillRect/>
                    </a:stretch>
                  </pic:blipFill>
                  <pic:spPr bwMode="auto">
                    <a:xfrm>
                      <a:off x="0" y="0"/>
                      <a:ext cx="257175" cy="247650"/>
                    </a:xfrm>
                    <a:prstGeom prst="rect">
                      <a:avLst/>
                    </a:prstGeom>
                    <a:noFill/>
                    <a:ln w="9525">
                      <a:noFill/>
                      <a:miter lim="800000"/>
                      <a:headEnd/>
                      <a:tailEnd/>
                    </a:ln>
                  </pic:spPr>
                </pic:pic>
              </a:graphicData>
            </a:graphic>
          </wp:inline>
        </w:drawing>
      </w:r>
      <w:r>
        <w:rPr>
          <w:color w:val="000000"/>
          <w:sz w:val="22"/>
          <w:szCs w:val="22"/>
        </w:rPr>
        <w:t xml:space="preserve"> button. </w:t>
      </w:r>
      <w:r>
        <w:rPr>
          <w:b/>
          <w:bCs/>
          <w:color w:val="000000"/>
          <w:sz w:val="22"/>
          <w:szCs w:val="22"/>
        </w:rPr>
        <w:t xml:space="preserve"> </w:t>
      </w:r>
    </w:p>
    <w:p w:rsidR="005C3136" w:rsidRPr="00236FD3" w:rsidRDefault="005C3136" w:rsidP="005C3136">
      <w:pPr>
        <w:pStyle w:val="Default"/>
      </w:pPr>
    </w:p>
    <w:p w:rsidR="005C3136" w:rsidRDefault="005C3136" w:rsidP="005C3136">
      <w:pPr>
        <w:pStyle w:val="Default"/>
        <w:jc w:val="center"/>
        <w:rPr>
          <w:sz w:val="22"/>
          <w:szCs w:val="22"/>
        </w:rPr>
      </w:pPr>
      <w:r>
        <w:rPr>
          <w:noProof/>
          <w:sz w:val="22"/>
          <w:szCs w:val="22"/>
        </w:rPr>
        <w:drawing>
          <wp:inline distT="0" distB="0" distL="0" distR="0">
            <wp:extent cx="5848350" cy="4533900"/>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50000"/>
                    <a:stretch>
                      <a:fillRect/>
                    </a:stretch>
                  </pic:blipFill>
                  <pic:spPr bwMode="auto">
                    <a:xfrm>
                      <a:off x="0" y="0"/>
                      <a:ext cx="5848350" cy="4533900"/>
                    </a:xfrm>
                    <a:prstGeom prst="rect">
                      <a:avLst/>
                    </a:prstGeom>
                    <a:noFill/>
                    <a:ln w="9525">
                      <a:noFill/>
                      <a:miter lim="800000"/>
                      <a:headEnd/>
                      <a:tailEnd/>
                    </a:ln>
                  </pic:spPr>
                </pic:pic>
              </a:graphicData>
            </a:graphic>
          </wp:inline>
        </w:drawing>
      </w:r>
    </w:p>
    <w:p w:rsidR="005C3136" w:rsidRDefault="005C3136" w:rsidP="005C3136">
      <w:pPr>
        <w:spacing w:before="120"/>
        <w:rPr>
          <w:color w:val="000000"/>
          <w:sz w:val="22"/>
          <w:szCs w:val="22"/>
        </w:rPr>
      </w:pPr>
      <w:r>
        <w:rPr>
          <w:color w:val="000000"/>
          <w:sz w:val="22"/>
          <w:szCs w:val="22"/>
        </w:rPr>
        <w:t xml:space="preserve">Once you have written a query, you may save it by clicking on Save Query. </w:t>
      </w:r>
      <w:r>
        <w:rPr>
          <w:noProof/>
          <w:color w:val="000000"/>
          <w:sz w:val="22"/>
          <w:szCs w:val="22"/>
        </w:rPr>
        <w:drawing>
          <wp:inline distT="0" distB="0" distL="0" distR="0">
            <wp:extent cx="1447800" cy="219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447800" cy="219075"/>
                    </a:xfrm>
                    <a:prstGeom prst="rect">
                      <a:avLst/>
                    </a:prstGeom>
                    <a:noFill/>
                    <a:ln w="9525">
                      <a:noFill/>
                      <a:miter lim="800000"/>
                      <a:headEnd/>
                      <a:tailEnd/>
                    </a:ln>
                  </pic:spPr>
                </pic:pic>
              </a:graphicData>
            </a:graphic>
          </wp:inline>
        </w:drawing>
      </w:r>
    </w:p>
    <w:p w:rsidR="005C3136" w:rsidRPr="00D4145B" w:rsidRDefault="005C3136" w:rsidP="005C3136">
      <w:pPr>
        <w:pStyle w:val="Default"/>
      </w:pPr>
    </w:p>
    <w:p w:rsidR="005C3136" w:rsidRDefault="005C3136" w:rsidP="005C3136">
      <w:pPr>
        <w:spacing w:before="120"/>
        <w:rPr>
          <w:color w:val="000000"/>
          <w:sz w:val="22"/>
          <w:szCs w:val="22"/>
        </w:rPr>
      </w:pPr>
      <w:r>
        <w:rPr>
          <w:color w:val="000000"/>
          <w:sz w:val="22"/>
          <w:szCs w:val="22"/>
        </w:rPr>
        <w:t xml:space="preserve">When you execute a query, you will see your query in the History section. If there is an error, you will see a brief description of the error on the bottom left of your screen. If you want to see more pages of your history, click on the numbers located above the Clear History button. You may also clear the entire history, or save it to a file.  </w:t>
      </w:r>
    </w:p>
    <w:p w:rsidR="005C3136" w:rsidRDefault="005C3136" w:rsidP="005C3136">
      <w:pPr>
        <w:spacing w:before="120"/>
        <w:rPr>
          <w:color w:val="000000"/>
          <w:sz w:val="22"/>
          <w:szCs w:val="22"/>
        </w:rPr>
      </w:pPr>
      <w:r>
        <w:rPr>
          <w:color w:val="000000"/>
          <w:sz w:val="22"/>
          <w:szCs w:val="22"/>
        </w:rPr>
        <w:t>The results of your query will be displayed the Answer Set section. You can sort the answer set by clicking on the underlined column name of the screen.</w:t>
      </w:r>
    </w:p>
    <w:p w:rsidR="005C3136" w:rsidRDefault="005C3136" w:rsidP="005C3136">
      <w:pPr>
        <w:spacing w:before="120"/>
        <w:rPr>
          <w:color w:val="000000"/>
          <w:sz w:val="22"/>
          <w:szCs w:val="22"/>
        </w:rPr>
      </w:pPr>
      <w:r>
        <w:rPr>
          <w:color w:val="000000"/>
          <w:sz w:val="22"/>
          <w:szCs w:val="22"/>
        </w:rPr>
        <w:t xml:space="preserve">If you want to run the query again, you can click on Select and your query will appear in the Query section. Then click Execute. If you would like to add a brief notation about the query, click on Edit next to the query, and add your comments.  </w:t>
      </w:r>
    </w:p>
    <w:p w:rsidR="005C3136" w:rsidRPr="00236FD3" w:rsidRDefault="005C3136" w:rsidP="005C3136">
      <w:pPr>
        <w:pStyle w:val="Default"/>
      </w:pPr>
    </w:p>
    <w:p w:rsidR="005C3136" w:rsidRDefault="005C3136" w:rsidP="005C3136">
      <w:pPr>
        <w:spacing w:before="120"/>
        <w:rPr>
          <w:color w:val="000000"/>
          <w:sz w:val="22"/>
          <w:szCs w:val="22"/>
        </w:rPr>
      </w:pPr>
      <w:r>
        <w:rPr>
          <w:color w:val="000000"/>
          <w:sz w:val="22"/>
          <w:szCs w:val="22"/>
        </w:rPr>
        <w:t xml:space="preserve"> </w:t>
      </w:r>
      <w:r>
        <w:rPr>
          <w:b/>
          <w:bCs/>
          <w:color w:val="000000"/>
          <w:sz w:val="22"/>
          <w:szCs w:val="22"/>
        </w:rPr>
        <w:t xml:space="preserve">5. </w:t>
      </w:r>
      <w:r>
        <w:rPr>
          <w:color w:val="000000"/>
          <w:sz w:val="22"/>
          <w:szCs w:val="22"/>
        </w:rPr>
        <w:t xml:space="preserve">When you have finished using </w:t>
      </w:r>
      <w:proofErr w:type="spellStart"/>
      <w:r>
        <w:rPr>
          <w:color w:val="000000"/>
          <w:sz w:val="22"/>
          <w:szCs w:val="22"/>
        </w:rPr>
        <w:t>Teradata</w:t>
      </w:r>
      <w:proofErr w:type="spellEnd"/>
      <w:r>
        <w:rPr>
          <w:color w:val="000000"/>
          <w:sz w:val="22"/>
          <w:szCs w:val="22"/>
        </w:rPr>
        <w:t xml:space="preserve"> SQL Assistant/Web Edition, please click on the </w:t>
      </w:r>
      <w:r>
        <w:rPr>
          <w:b/>
          <w:bCs/>
          <w:color w:val="000000"/>
          <w:sz w:val="22"/>
          <w:szCs w:val="22"/>
        </w:rPr>
        <w:t xml:space="preserve">Disconnect </w:t>
      </w:r>
      <w:r>
        <w:rPr>
          <w:color w:val="000000"/>
          <w:sz w:val="22"/>
          <w:szCs w:val="22"/>
        </w:rPr>
        <w:t xml:space="preserve">button </w:t>
      </w:r>
      <w:r>
        <w:rPr>
          <w:noProof/>
          <w:color w:val="000000"/>
          <w:sz w:val="22"/>
          <w:szCs w:val="22"/>
        </w:rPr>
        <w:drawing>
          <wp:inline distT="0" distB="0" distL="0" distR="0">
            <wp:extent cx="190500" cy="29527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60254" t="12180" r="38393" b="82909"/>
                    <a:stretch>
                      <a:fillRect/>
                    </a:stretch>
                  </pic:blipFill>
                  <pic:spPr bwMode="auto">
                    <a:xfrm>
                      <a:off x="0" y="0"/>
                      <a:ext cx="190500" cy="295275"/>
                    </a:xfrm>
                    <a:prstGeom prst="rect">
                      <a:avLst/>
                    </a:prstGeom>
                    <a:noFill/>
                    <a:ln w="9525">
                      <a:noFill/>
                      <a:miter lim="800000"/>
                      <a:headEnd/>
                      <a:tailEnd/>
                    </a:ln>
                  </pic:spPr>
                </pic:pic>
              </a:graphicData>
            </a:graphic>
          </wp:inline>
        </w:drawing>
      </w:r>
      <w:r>
        <w:rPr>
          <w:noProof/>
          <w:color w:val="000000"/>
          <w:sz w:val="22"/>
          <w:szCs w:val="22"/>
        </w:rPr>
        <w:t xml:space="preserve"> </w:t>
      </w:r>
      <w:r>
        <w:rPr>
          <w:color w:val="000000"/>
          <w:sz w:val="22"/>
          <w:szCs w:val="22"/>
        </w:rPr>
        <w:t xml:space="preserve">on the top of the screen. You may use your browser to go back to the </w:t>
      </w:r>
      <w:proofErr w:type="spellStart"/>
      <w:r>
        <w:rPr>
          <w:color w:val="000000"/>
          <w:sz w:val="22"/>
          <w:szCs w:val="22"/>
        </w:rPr>
        <w:t>Teradata</w:t>
      </w:r>
      <w:proofErr w:type="spellEnd"/>
      <w:r>
        <w:rPr>
          <w:color w:val="000000"/>
          <w:sz w:val="22"/>
          <w:szCs w:val="22"/>
        </w:rPr>
        <w:t xml:space="preserve"> University Network home page.</w:t>
      </w:r>
      <w:r>
        <w:rPr>
          <w:b/>
          <w:bCs/>
          <w:color w:val="000000"/>
          <w:sz w:val="22"/>
          <w:szCs w:val="22"/>
        </w:rPr>
        <w:t xml:space="preserve"> </w:t>
      </w:r>
    </w:p>
    <w:p w:rsidR="005C3136" w:rsidRDefault="005C3136" w:rsidP="005C3136">
      <w:pPr>
        <w:pStyle w:val="Default"/>
        <w:rPr>
          <w:sz w:val="22"/>
          <w:szCs w:val="22"/>
        </w:rPr>
      </w:pPr>
    </w:p>
    <w:p w:rsidR="005C3136" w:rsidRDefault="005C3136" w:rsidP="005C3136">
      <w:pPr>
        <w:spacing w:after="240"/>
        <w:rPr>
          <w:color w:val="000000"/>
          <w:sz w:val="22"/>
          <w:szCs w:val="22"/>
        </w:rPr>
      </w:pPr>
      <w:r>
        <w:rPr>
          <w:color w:val="000000"/>
          <w:sz w:val="22"/>
          <w:szCs w:val="22"/>
        </w:rPr>
        <w:t xml:space="preserve">That is all for our quick tour of the SQL Assistant Web. </w:t>
      </w:r>
    </w:p>
    <w:p w:rsidR="005C3136" w:rsidRDefault="005C3136" w:rsidP="005C3136">
      <w:pPr>
        <w:spacing w:after="240"/>
      </w:pPr>
      <w:r>
        <w:rPr>
          <w:color w:val="000000"/>
          <w:sz w:val="22"/>
          <w:szCs w:val="22"/>
        </w:rPr>
        <w:t xml:space="preserve">In conclusion, we hope that we have given you a brief insight into some of the capabilities of </w:t>
      </w:r>
      <w:proofErr w:type="spellStart"/>
      <w:r>
        <w:rPr>
          <w:color w:val="000000"/>
          <w:sz w:val="22"/>
          <w:szCs w:val="22"/>
        </w:rPr>
        <w:t>Teradata</w:t>
      </w:r>
      <w:proofErr w:type="spellEnd"/>
      <w:r>
        <w:rPr>
          <w:color w:val="000000"/>
          <w:sz w:val="22"/>
          <w:szCs w:val="22"/>
        </w:rPr>
        <w:t xml:space="preserve"> SQL Assistant/Web Edition, and that you will be motivated to learn more of its capabilities. The SQL Assistant help file (located in the upper right hand corner of the SQL Assistant screen), and the User Manual (located on the </w:t>
      </w:r>
      <w:proofErr w:type="spellStart"/>
      <w:r>
        <w:rPr>
          <w:color w:val="000000"/>
          <w:sz w:val="22"/>
          <w:szCs w:val="22"/>
        </w:rPr>
        <w:t>Teradata</w:t>
      </w:r>
      <w:proofErr w:type="spellEnd"/>
      <w:r>
        <w:rPr>
          <w:color w:val="000000"/>
          <w:sz w:val="22"/>
          <w:szCs w:val="22"/>
        </w:rPr>
        <w:t xml:space="preserve"> University Network home page under the </w:t>
      </w:r>
      <w:proofErr w:type="spellStart"/>
      <w:r>
        <w:rPr>
          <w:color w:val="000000"/>
          <w:sz w:val="22"/>
          <w:szCs w:val="22"/>
        </w:rPr>
        <w:t>Teradata</w:t>
      </w:r>
      <w:proofErr w:type="spellEnd"/>
      <w:r>
        <w:rPr>
          <w:color w:val="000000"/>
          <w:sz w:val="22"/>
          <w:szCs w:val="22"/>
        </w:rPr>
        <w:t xml:space="preserve"> SQL Assistant/Web Edition executable) will give you a detailed description of the product.  </w:t>
      </w:r>
    </w:p>
    <w:sectPr w:rsidR="005C3136" w:rsidSect="002A5ED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ED9" w:rsidRDefault="002A5ED9" w:rsidP="002A5ED9">
      <w:r>
        <w:separator/>
      </w:r>
    </w:p>
  </w:endnote>
  <w:endnote w:type="continuationSeparator" w:id="0">
    <w:p w:rsidR="002A5ED9" w:rsidRDefault="002A5ED9" w:rsidP="002A5E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D9" w:rsidRDefault="002A5E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D9" w:rsidRPr="002A5ED9" w:rsidRDefault="002A5ED9">
    <w:pPr>
      <w:pStyle w:val="Footer"/>
      <w:pBdr>
        <w:top w:val="thinThickSmallGap" w:sz="24" w:space="1" w:color="622423" w:themeColor="accent2" w:themeShade="7F"/>
      </w:pBdr>
      <w:rPr>
        <w:rFonts w:asciiTheme="majorHAnsi" w:hAnsiTheme="majorHAnsi"/>
        <w:sz w:val="16"/>
        <w:szCs w:val="16"/>
      </w:rPr>
    </w:pPr>
    <w:r w:rsidRPr="002A5ED9">
      <w:rPr>
        <w:rFonts w:asciiTheme="majorHAnsi" w:hAnsiTheme="majorHAnsi"/>
        <w:sz w:val="16"/>
        <w:szCs w:val="16"/>
      </w:rPr>
      <w:t xml:space="preserve">Last Updated </w:t>
    </w:r>
    <w:r w:rsidRPr="002A5ED9">
      <w:rPr>
        <w:rFonts w:asciiTheme="majorHAnsi" w:hAnsiTheme="majorHAnsi"/>
        <w:sz w:val="16"/>
        <w:szCs w:val="16"/>
      </w:rPr>
      <w:fldChar w:fldCharType="begin"/>
    </w:r>
    <w:r w:rsidRPr="002A5ED9">
      <w:rPr>
        <w:rFonts w:asciiTheme="majorHAnsi" w:hAnsiTheme="majorHAnsi"/>
        <w:sz w:val="16"/>
        <w:szCs w:val="16"/>
      </w:rPr>
      <w:instrText xml:space="preserve"> DATE \@ "d MMMM yyyy" </w:instrText>
    </w:r>
    <w:r w:rsidRPr="002A5ED9">
      <w:rPr>
        <w:rFonts w:asciiTheme="majorHAnsi" w:hAnsiTheme="majorHAnsi"/>
        <w:sz w:val="16"/>
        <w:szCs w:val="16"/>
      </w:rPr>
      <w:fldChar w:fldCharType="separate"/>
    </w:r>
    <w:r w:rsidRPr="002A5ED9">
      <w:rPr>
        <w:rFonts w:asciiTheme="majorHAnsi" w:hAnsiTheme="majorHAnsi"/>
        <w:noProof/>
        <w:sz w:val="16"/>
        <w:szCs w:val="16"/>
      </w:rPr>
      <w:t>17 September 2009</w:t>
    </w:r>
    <w:r w:rsidRPr="002A5ED9">
      <w:rPr>
        <w:rFonts w:asciiTheme="majorHAnsi" w:hAnsiTheme="majorHAnsi"/>
        <w:sz w:val="16"/>
        <w:szCs w:val="16"/>
      </w:rPr>
      <w:fldChar w:fldCharType="end"/>
    </w:r>
    <w:r w:rsidRPr="002A5ED9">
      <w:rPr>
        <w:rFonts w:asciiTheme="majorHAnsi" w:hAnsiTheme="majorHAnsi"/>
        <w:sz w:val="16"/>
        <w:szCs w:val="16"/>
      </w:rPr>
      <w:ptab w:relativeTo="margin" w:alignment="right" w:leader="none"/>
    </w:r>
    <w:r w:rsidRPr="002A5ED9">
      <w:rPr>
        <w:rFonts w:asciiTheme="majorHAnsi" w:hAnsiTheme="majorHAnsi"/>
        <w:sz w:val="16"/>
        <w:szCs w:val="16"/>
      </w:rPr>
      <w:t xml:space="preserve">Page </w:t>
    </w:r>
    <w:r w:rsidRPr="002A5ED9">
      <w:rPr>
        <w:sz w:val="16"/>
        <w:szCs w:val="16"/>
      </w:rPr>
      <w:fldChar w:fldCharType="begin"/>
    </w:r>
    <w:r w:rsidRPr="002A5ED9">
      <w:rPr>
        <w:sz w:val="16"/>
        <w:szCs w:val="16"/>
      </w:rPr>
      <w:instrText xml:space="preserve"> PAGE   \* MERGEFORMAT </w:instrText>
    </w:r>
    <w:r w:rsidRPr="002A5ED9">
      <w:rPr>
        <w:sz w:val="16"/>
        <w:szCs w:val="16"/>
      </w:rPr>
      <w:fldChar w:fldCharType="separate"/>
    </w:r>
    <w:r w:rsidRPr="002A5ED9">
      <w:rPr>
        <w:rFonts w:asciiTheme="majorHAnsi" w:hAnsiTheme="majorHAnsi"/>
        <w:noProof/>
        <w:sz w:val="16"/>
        <w:szCs w:val="16"/>
      </w:rPr>
      <w:t>2</w:t>
    </w:r>
    <w:r w:rsidRPr="002A5ED9">
      <w:rPr>
        <w:sz w:val="16"/>
        <w:szCs w:val="16"/>
      </w:rPr>
      <w:fldChar w:fldCharType="end"/>
    </w:r>
  </w:p>
  <w:p w:rsidR="002A5ED9" w:rsidRDefault="002A5E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D9" w:rsidRDefault="002A5E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ED9" w:rsidRDefault="002A5ED9" w:rsidP="002A5ED9">
      <w:r>
        <w:separator/>
      </w:r>
    </w:p>
  </w:footnote>
  <w:footnote w:type="continuationSeparator" w:id="0">
    <w:p w:rsidR="002A5ED9" w:rsidRDefault="002A5ED9" w:rsidP="002A5E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D9" w:rsidRDefault="002A5E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6"/>
        <w:szCs w:val="16"/>
      </w:rPr>
      <w:alias w:val="Title"/>
      <w:id w:val="77738743"/>
      <w:placeholder>
        <w:docPart w:val="687EDA59921F42FEAAF028C9AA5F23C5"/>
      </w:placeholder>
      <w:dataBinding w:prefixMappings="xmlns:ns0='http://schemas.openxmlformats.org/package/2006/metadata/core-properties' xmlns:ns1='http://purl.org/dc/elements/1.1/'" w:xpath="/ns0:coreProperties[1]/ns1:title[1]" w:storeItemID="{6C3C8BC8-F283-45AE-878A-BAB7291924A1}"/>
      <w:text/>
    </w:sdtPr>
    <w:sdtContent>
      <w:p w:rsidR="002A5ED9" w:rsidRPr="002A5ED9" w:rsidRDefault="002A5ED9" w:rsidP="002A5ED9">
        <w:pPr>
          <w:pStyle w:val="Header"/>
          <w:pBdr>
            <w:bottom w:val="thickThinSmallGap" w:sz="24" w:space="1" w:color="622423" w:themeColor="accent2" w:themeShade="7F"/>
          </w:pBdr>
          <w:jc w:val="right"/>
          <w:rPr>
            <w:rFonts w:asciiTheme="majorHAnsi" w:eastAsiaTheme="majorEastAsia" w:hAnsiTheme="majorHAnsi" w:cstheme="majorBidi"/>
            <w:sz w:val="16"/>
            <w:szCs w:val="16"/>
          </w:rPr>
        </w:pPr>
        <w:proofErr w:type="spellStart"/>
        <w:r w:rsidRPr="002A5ED9">
          <w:rPr>
            <w:rFonts w:asciiTheme="majorHAnsi" w:eastAsiaTheme="majorEastAsia" w:hAnsiTheme="majorHAnsi" w:cstheme="majorBidi"/>
            <w:sz w:val="16"/>
            <w:szCs w:val="16"/>
          </w:rPr>
          <w:t>Teradata</w:t>
        </w:r>
        <w:proofErr w:type="spellEnd"/>
        <w:r w:rsidRPr="002A5ED9">
          <w:rPr>
            <w:rFonts w:asciiTheme="majorHAnsi" w:eastAsiaTheme="majorEastAsia" w:hAnsiTheme="majorHAnsi" w:cstheme="majorBidi"/>
            <w:sz w:val="16"/>
            <w:szCs w:val="16"/>
          </w:rPr>
          <w:t xml:space="preserve"> Web Edition</w:t>
        </w:r>
      </w:p>
    </w:sdtContent>
  </w:sdt>
  <w:p w:rsidR="002A5ED9" w:rsidRDefault="002A5ED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D9" w:rsidRDefault="002A5E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E76340"/>
    <w:multiLevelType w:val="hybridMultilevel"/>
    <w:tmpl w:val="5E2BF67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4B37D38"/>
    <w:multiLevelType w:val="hybridMultilevel"/>
    <w:tmpl w:val="63D61EB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368AF90E"/>
    <w:multiLevelType w:val="hybridMultilevel"/>
    <w:tmpl w:val="3B3100B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41FD7B7E"/>
    <w:multiLevelType w:val="hybridMultilevel"/>
    <w:tmpl w:val="123CC25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C3136"/>
    <w:rsid w:val="002355E3"/>
    <w:rsid w:val="002A5ED9"/>
    <w:rsid w:val="004B0486"/>
    <w:rsid w:val="004E309A"/>
    <w:rsid w:val="005073C4"/>
    <w:rsid w:val="005C3136"/>
    <w:rsid w:val="00601F1C"/>
    <w:rsid w:val="0063070A"/>
    <w:rsid w:val="006E3538"/>
    <w:rsid w:val="00775BC7"/>
    <w:rsid w:val="008F1625"/>
    <w:rsid w:val="008F2DA0"/>
    <w:rsid w:val="00A97A77"/>
    <w:rsid w:val="00FA1726"/>
    <w:rsid w:val="00FB1863"/>
    <w:rsid w:val="00FD06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5C3136"/>
    <w:pPr>
      <w:widowControl w:val="0"/>
      <w:autoSpaceDE w:val="0"/>
      <w:autoSpaceDN w:val="0"/>
      <w:adjustRightInd w:val="0"/>
      <w:spacing w:after="0" w:line="240" w:lineRule="auto"/>
    </w:pPr>
    <w:rPr>
      <w:rFonts w:ascii="Arial" w:eastAsiaTheme="minorEastAsia" w:hAnsi="Arial" w:cs="Arial"/>
      <w:sz w:val="24"/>
      <w:szCs w:val="24"/>
    </w:rPr>
  </w:style>
  <w:style w:type="paragraph" w:styleId="Heading1">
    <w:name w:val="heading 1"/>
    <w:basedOn w:val="Default"/>
    <w:next w:val="Default"/>
    <w:link w:val="Heading1Char"/>
    <w:uiPriority w:val="99"/>
    <w:qFormat/>
    <w:rsid w:val="005C3136"/>
    <w:pPr>
      <w:outlineLvl w:val="0"/>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136"/>
    <w:rPr>
      <w:rFonts w:ascii="Arial" w:eastAsiaTheme="minorEastAsia" w:hAnsi="Arial" w:cs="Arial"/>
      <w:sz w:val="24"/>
      <w:szCs w:val="24"/>
    </w:rPr>
  </w:style>
  <w:style w:type="paragraph" w:customStyle="1" w:styleId="Default">
    <w:name w:val="Default"/>
    <w:rsid w:val="005C3136"/>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Footer">
    <w:name w:val="footer"/>
    <w:basedOn w:val="Default"/>
    <w:next w:val="Default"/>
    <w:link w:val="FooterChar"/>
    <w:uiPriority w:val="99"/>
    <w:rsid w:val="005C3136"/>
    <w:rPr>
      <w:color w:val="auto"/>
    </w:rPr>
  </w:style>
  <w:style w:type="character" w:customStyle="1" w:styleId="FooterChar">
    <w:name w:val="Footer Char"/>
    <w:basedOn w:val="DefaultParagraphFont"/>
    <w:link w:val="Footer"/>
    <w:uiPriority w:val="99"/>
    <w:rsid w:val="005C3136"/>
    <w:rPr>
      <w:rFonts w:ascii="Arial" w:eastAsiaTheme="minorEastAsia" w:hAnsi="Arial" w:cs="Arial"/>
      <w:sz w:val="24"/>
      <w:szCs w:val="24"/>
    </w:rPr>
  </w:style>
  <w:style w:type="paragraph" w:styleId="BodyText">
    <w:name w:val="Body Text"/>
    <w:basedOn w:val="Default"/>
    <w:next w:val="Default"/>
    <w:link w:val="BodyTextChar"/>
    <w:uiPriority w:val="99"/>
    <w:rsid w:val="005C3136"/>
    <w:rPr>
      <w:color w:val="auto"/>
    </w:rPr>
  </w:style>
  <w:style w:type="character" w:customStyle="1" w:styleId="BodyTextChar">
    <w:name w:val="Body Text Char"/>
    <w:basedOn w:val="DefaultParagraphFont"/>
    <w:link w:val="BodyText"/>
    <w:uiPriority w:val="99"/>
    <w:rsid w:val="005C3136"/>
    <w:rPr>
      <w:rFonts w:ascii="Arial" w:eastAsiaTheme="minorEastAsia" w:hAnsi="Arial" w:cs="Arial"/>
      <w:sz w:val="24"/>
      <w:szCs w:val="24"/>
    </w:rPr>
  </w:style>
  <w:style w:type="character" w:styleId="Hyperlink">
    <w:name w:val="Hyperlink"/>
    <w:basedOn w:val="DefaultParagraphFont"/>
    <w:uiPriority w:val="99"/>
    <w:unhideWhenUsed/>
    <w:rsid w:val="005C3136"/>
    <w:rPr>
      <w:rFonts w:cs="Times New Roman"/>
      <w:color w:val="0000FF" w:themeColor="hyperlink"/>
      <w:u w:val="single"/>
    </w:rPr>
  </w:style>
  <w:style w:type="paragraph" w:styleId="BalloonText">
    <w:name w:val="Balloon Text"/>
    <w:basedOn w:val="Normal"/>
    <w:link w:val="BalloonTextChar"/>
    <w:uiPriority w:val="99"/>
    <w:semiHidden/>
    <w:unhideWhenUsed/>
    <w:rsid w:val="005C3136"/>
    <w:rPr>
      <w:rFonts w:ascii="Tahoma" w:hAnsi="Tahoma" w:cs="Tahoma"/>
      <w:sz w:val="16"/>
      <w:szCs w:val="16"/>
    </w:rPr>
  </w:style>
  <w:style w:type="character" w:customStyle="1" w:styleId="BalloonTextChar">
    <w:name w:val="Balloon Text Char"/>
    <w:basedOn w:val="DefaultParagraphFont"/>
    <w:link w:val="BalloonText"/>
    <w:uiPriority w:val="99"/>
    <w:semiHidden/>
    <w:rsid w:val="005C3136"/>
    <w:rPr>
      <w:rFonts w:ascii="Tahoma" w:eastAsiaTheme="minorEastAsia" w:hAnsi="Tahoma" w:cs="Tahoma"/>
      <w:sz w:val="16"/>
      <w:szCs w:val="16"/>
    </w:rPr>
  </w:style>
  <w:style w:type="paragraph" w:styleId="Header">
    <w:name w:val="header"/>
    <w:basedOn w:val="Normal"/>
    <w:link w:val="HeaderChar"/>
    <w:uiPriority w:val="99"/>
    <w:unhideWhenUsed/>
    <w:rsid w:val="002A5ED9"/>
    <w:pPr>
      <w:tabs>
        <w:tab w:val="center" w:pos="4680"/>
        <w:tab w:val="right" w:pos="9360"/>
      </w:tabs>
    </w:pPr>
  </w:style>
  <w:style w:type="character" w:customStyle="1" w:styleId="HeaderChar">
    <w:name w:val="Header Char"/>
    <w:basedOn w:val="DefaultParagraphFont"/>
    <w:link w:val="Header"/>
    <w:uiPriority w:val="99"/>
    <w:rsid w:val="002A5ED9"/>
    <w:rPr>
      <w:rFonts w:ascii="Arial" w:eastAsiaTheme="minorEastAsia"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terprise.waltoncollege.uark.edu/sqlassistantweb12.0"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7EDA59921F42FEAAF028C9AA5F23C5"/>
        <w:category>
          <w:name w:val="General"/>
          <w:gallery w:val="placeholder"/>
        </w:category>
        <w:types>
          <w:type w:val="bbPlcHdr"/>
        </w:types>
        <w:behaviors>
          <w:behavior w:val="content"/>
        </w:behaviors>
        <w:guid w:val="{7064A644-98E6-40FD-AE01-BE9162B662D9}"/>
      </w:docPartPr>
      <w:docPartBody>
        <w:p w:rsidR="00000000" w:rsidRDefault="002332B7" w:rsidP="002332B7">
          <w:pPr>
            <w:pStyle w:val="687EDA59921F42FEAAF028C9AA5F23C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332B7"/>
    <w:rsid w:val="002332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7EDA59921F42FEAAF028C9AA5F23C5">
    <w:name w:val="687EDA59921F42FEAAF028C9AA5F23C5"/>
    <w:rsid w:val="002332B7"/>
  </w:style>
  <w:style w:type="paragraph" w:customStyle="1" w:styleId="BD969F0069E4414DB72537DB7B98F3A5">
    <w:name w:val="BD969F0069E4414DB72537DB7B98F3A5"/>
    <w:rsid w:val="002332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743</Words>
  <Characters>4240</Characters>
  <Application>Microsoft Office Word</Application>
  <DocSecurity>0</DocSecurity>
  <Lines>35</Lines>
  <Paragraphs>9</Paragraphs>
  <ScaleCrop>false</ScaleCrop>
  <Company>University of Arkansas - Fayetteville</Company>
  <LinksUpToDate>false</LinksUpToDate>
  <CharactersWithSpaces>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Teradata Web Edition</dc:title>
  <dc:subject/>
  <dc:creator>SBeyene</dc:creator>
  <cp:keywords/>
  <dc:description/>
  <cp:lastModifiedBy>jzaman</cp:lastModifiedBy>
  <cp:revision>4</cp:revision>
  <dcterms:created xsi:type="dcterms:W3CDTF">2009-09-17T16:51:00Z</dcterms:created>
  <dcterms:modified xsi:type="dcterms:W3CDTF">2009-09-17T16:54:00Z</dcterms:modified>
</cp:coreProperties>
</file>