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25" w:rsidRDefault="00982866">
      <w:r>
        <w:rPr>
          <w:noProof/>
          <w:lang w:val="en-US" w:eastAsia="en-US"/>
        </w:rPr>
        <mc:AlternateContent>
          <mc:Choice Requires="wpg">
            <w:drawing>
              <wp:anchor distT="0" distB="0" distL="114300" distR="114300" simplePos="0" relativeHeight="251657216" behindDoc="0" locked="0" layoutInCell="1" allowOverlap="1">
                <wp:simplePos x="0" y="0"/>
                <wp:positionH relativeFrom="column">
                  <wp:posOffset>39370</wp:posOffset>
                </wp:positionH>
                <wp:positionV relativeFrom="paragraph">
                  <wp:posOffset>143510</wp:posOffset>
                </wp:positionV>
                <wp:extent cx="6132830" cy="352425"/>
                <wp:effectExtent l="1270" t="635" r="0" b="0"/>
                <wp:wrapNone/>
                <wp:docPr id="2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352425"/>
                          <a:chOff x="1480" y="1643"/>
                          <a:chExt cx="9658" cy="555"/>
                        </a:xfrm>
                      </wpg:grpSpPr>
                      <wps:wsp>
                        <wps:cNvPr id="26" name="Text Box 4"/>
                        <wps:cNvSpPr txBox="1">
                          <a:spLocks noChangeArrowheads="1"/>
                        </wps:cNvSpPr>
                        <wps:spPr bwMode="auto">
                          <a:xfrm>
                            <a:off x="1913" y="1643"/>
                            <a:ext cx="9225"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Pr="00E025C2" w:rsidRDefault="005B133C" w:rsidP="00031325">
                              <w:pPr>
                                <w:rPr>
                                  <w:rFonts w:ascii="Arial" w:hAnsi="Arial" w:cs="Arial"/>
                                  <w:b/>
                                  <w:sz w:val="28"/>
                                  <w:szCs w:val="28"/>
                                </w:rPr>
                              </w:pPr>
                              <w:r w:rsidRPr="00E025C2">
                                <w:rPr>
                                  <w:rFonts w:ascii="Arial" w:hAnsi="Arial" w:cs="Arial"/>
                                  <w:b/>
                                  <w:sz w:val="28"/>
                                  <w:szCs w:val="28"/>
                                </w:rPr>
                                <w:t>Business Case: Tyson Foods, Inc</w:t>
                              </w:r>
                            </w:p>
                          </w:txbxContent>
                        </wps:txbx>
                        <wps:bodyPr rot="0" vert="horz" wrap="square" lIns="91440" tIns="45720" rIns="91440" bIns="45720" anchor="t" anchorCtr="0" upright="1">
                          <a:noAutofit/>
                        </wps:bodyPr>
                      </wps:wsp>
                      <wps:wsp>
                        <wps:cNvPr id="27" name="Rectangle 5"/>
                        <wps:cNvSpPr>
                          <a:spLocks noChangeArrowheads="1"/>
                        </wps:cNvSpPr>
                        <wps:spPr bwMode="auto">
                          <a:xfrm>
                            <a:off x="1480" y="1673"/>
                            <a:ext cx="418" cy="39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3.1pt;margin-top:11.3pt;width:482.9pt;height:27.75pt;z-index:251657216" coordorigin="1480,1643" coordsize="965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">
                <v:shapetype id="_x0000_t202" coordsize="21600,21600" o:spt="202" path="m,l,21600r21600,l21600,xe">
                  <v:stroke joinstyle="miter"/>
                  <v:path gradientshapeok="t" o:connecttype="rect"/>
                </v:shapetype>
                <v:shape id="Text Box 4" o:spid="_x0000_s1027" type="#_x0000_t202" style="position:absolute;left:1913;top:1643;width:92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2C6880" w:rsidRPr="00E025C2" w:rsidRDefault="002C6880" w:rsidP="00031325">
                        <w:pPr>
                          <w:rPr>
                            <w:rFonts w:ascii="Arial" w:hAnsi="Arial" w:cs="Arial"/>
                            <w:b/>
                            <w:sz w:val="28"/>
                            <w:szCs w:val="28"/>
                          </w:rPr>
                        </w:pPr>
                        <w:r w:rsidRPr="00E025C2">
                          <w:rPr>
                            <w:rFonts w:ascii="Arial" w:hAnsi="Arial" w:cs="Arial"/>
                            <w:b/>
                            <w:sz w:val="28"/>
                            <w:szCs w:val="28"/>
                          </w:rPr>
                          <w:t>Business Case: Tyson Foods, Inc</w:t>
                        </w:r>
                      </w:p>
                    </w:txbxContent>
                  </v:textbox>
                </v:shape>
                <v:rect id="Rectangle 5" o:spid="_x0000_s1028" style="position:absolute;left:1480;top:1673;width:418;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mLcMA&#10;AADbAAAADwAAAGRycy9kb3ducmV2LnhtbESPQWvCQBSE74X+h+UVvDWbqtSSZhOkKAh6qWl7fmRf&#10;k9Ds2zS7JvHfu4LgcZiZb5g0n0wrBupdY1nBSxSDIC6tbrhS8FVsn99AOI+ssbVMCs7kIM8eH1JM&#10;tB35k4ajr0SAsEtQQe19l0jpypoMush2xMH7tb1BH2RfSd3jGOCmlfM4fpUGGw4LNXb0UVP5dzwZ&#10;BZvvYdpX3izWNP4s9YGw2Nl/pWZP0/odhKfJ38O39k4rmK/g+iX8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bmLcMAAADbAAAADwAAAAAAAAAAAAAAAACYAgAAZHJzL2Rv&#10;d25yZXYueG1sUEsFBgAAAAAEAAQA9QAAAIgDAAAAAA==&#10;" fillcolor="#943634" stroked="f"/>
              </v:group>
            </w:pict>
          </mc:Fallback>
        </mc:AlternateContent>
      </w:r>
    </w:p>
    <w:p w:rsidR="00031325" w:rsidRDefault="00031325"/>
    <w:p w:rsidR="00031325" w:rsidRDefault="00031325"/>
    <w:p w:rsidR="005A3057" w:rsidRDefault="005A3057" w:rsidP="00C5580A"/>
    <w:p w:rsidR="00031325" w:rsidRPr="006B16BD" w:rsidRDefault="00031325" w:rsidP="009243B4">
      <w:pPr>
        <w:rPr>
          <w:rFonts w:ascii="Arial" w:hAnsi="Arial" w:cs="Arial"/>
          <w:lang w:val="en-GB"/>
        </w:rPr>
      </w:pPr>
      <w:r w:rsidRPr="006B16BD">
        <w:rPr>
          <w:rFonts w:ascii="Arial" w:hAnsi="Arial" w:cs="Arial"/>
          <w:b/>
          <w:lang w:val="en-GB"/>
        </w:rPr>
        <w:t>Topic:</w:t>
      </w:r>
      <w:r w:rsidR="007D3582">
        <w:rPr>
          <w:rFonts w:ascii="Arial" w:hAnsi="Arial" w:cs="Arial"/>
          <w:b/>
          <w:lang w:val="en-GB"/>
        </w:rPr>
        <w:t xml:space="preserve"> </w:t>
      </w:r>
      <w:r w:rsidRPr="006B16BD">
        <w:rPr>
          <w:rFonts w:ascii="Arial" w:hAnsi="Arial" w:cs="Arial"/>
          <w:lang w:val="en-GB"/>
        </w:rPr>
        <w:t xml:space="preserve"> </w:t>
      </w:r>
      <w:r w:rsidR="00E025C2">
        <w:rPr>
          <w:rFonts w:ascii="Arial" w:hAnsi="Arial" w:cs="Arial"/>
          <w:lang w:val="en-GB"/>
        </w:rPr>
        <w:t>Tyson Foods Inc Business Case and Metadata</w:t>
      </w:r>
    </w:p>
    <w:p w:rsidR="00031325" w:rsidRPr="00031325" w:rsidRDefault="00031325">
      <w:pPr>
        <w:rPr>
          <w:lang w:val="en-GB"/>
        </w:rPr>
      </w:pPr>
    </w:p>
    <w:p w:rsidR="00031325" w:rsidRPr="00031325" w:rsidRDefault="00982866">
      <w:pPr>
        <w:rPr>
          <w:lang w:val="en-GB"/>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112395</wp:posOffset>
                </wp:positionV>
                <wp:extent cx="6174105" cy="1755775"/>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7557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Default="005B133C" w:rsidP="002655A7">
                            <w:pPr>
                              <w:tabs>
                                <w:tab w:val="right" w:pos="9360"/>
                              </w:tabs>
                              <w:autoSpaceDE w:val="0"/>
                              <w:autoSpaceDN w:val="0"/>
                              <w:adjustRightInd w:val="0"/>
                              <w:spacing w:before="200" w:line="276" w:lineRule="auto"/>
                              <w:ind w:left="181"/>
                              <w:rPr>
                                <w:rFonts w:ascii="Arial" w:hAnsi="Arial" w:cs="Arial"/>
                                <w:sz w:val="20"/>
                                <w:szCs w:val="20"/>
                                <w:lang w:val="pt-BR"/>
                              </w:rPr>
                            </w:pPr>
                            <w:r w:rsidRPr="006B16BD">
                              <w:rPr>
                                <w:rFonts w:ascii="Arial" w:hAnsi="Arial" w:cs="Arial"/>
                                <w:b/>
                                <w:bCs/>
                                <w:sz w:val="20"/>
                                <w:szCs w:val="20"/>
                                <w:lang w:val="en-US"/>
                              </w:rPr>
                              <w:t xml:space="preserve">Scenario </w:t>
                            </w:r>
                            <w:r>
                              <w:rPr>
                                <w:rFonts w:ascii="Arial" w:hAnsi="Arial" w:cs="Arial"/>
                                <w:sz w:val="20"/>
                                <w:szCs w:val="20"/>
                                <w:lang w:val="en-US"/>
                              </w:rPr>
                              <w:t xml:space="preserve">The following Business Case describes the Tyson Foods </w:t>
                            </w:r>
                            <w:proofErr w:type="gramStart"/>
                            <w:r>
                              <w:rPr>
                                <w:rFonts w:ascii="Arial" w:hAnsi="Arial" w:cs="Arial"/>
                                <w:sz w:val="20"/>
                                <w:szCs w:val="20"/>
                                <w:lang w:val="en-US"/>
                              </w:rPr>
                              <w:t>company</w:t>
                            </w:r>
                            <w:proofErr w:type="gramEnd"/>
                            <w:r>
                              <w:rPr>
                                <w:rFonts w:ascii="Arial" w:hAnsi="Arial" w:cs="Arial"/>
                                <w:sz w:val="20"/>
                                <w:szCs w:val="20"/>
                                <w:lang w:val="en-US"/>
                              </w:rPr>
                              <w:t xml:space="preserve"> and their operations.  Metadata for the SAP </w:t>
                            </w:r>
                            <w:proofErr w:type="spellStart"/>
                            <w:r>
                              <w:rPr>
                                <w:rFonts w:ascii="Arial" w:hAnsi="Arial" w:cs="Arial"/>
                                <w:sz w:val="20"/>
                                <w:szCs w:val="20"/>
                                <w:lang w:val="en-US"/>
                              </w:rPr>
                              <w:t>datasources</w:t>
                            </w:r>
                            <w:proofErr w:type="spellEnd"/>
                            <w:r>
                              <w:rPr>
                                <w:rFonts w:ascii="Arial" w:hAnsi="Arial" w:cs="Arial"/>
                                <w:sz w:val="20"/>
                                <w:szCs w:val="20"/>
                                <w:lang w:val="en-US"/>
                              </w:rPr>
                              <w:t xml:space="preserve"> is also presented.</w:t>
                            </w:r>
                          </w:p>
                          <w:p w:rsidR="005B133C" w:rsidRPr="006B16BD" w:rsidRDefault="005B133C" w:rsidP="009243B4">
                            <w:pPr>
                              <w:autoSpaceDE w:val="0"/>
                              <w:autoSpaceDN w:val="0"/>
                              <w:adjustRightInd w:val="0"/>
                              <w:spacing w:line="276" w:lineRule="auto"/>
                              <w:ind w:left="180" w:right="2669"/>
                              <w:rPr>
                                <w:rFonts w:ascii="Arial" w:hAnsi="Arial" w:cs="Arial"/>
                                <w:sz w:val="20"/>
                                <w:szCs w:val="20"/>
                                <w:lang w:val="pt-BR"/>
                              </w:rPr>
                            </w:pPr>
                          </w:p>
                          <w:p w:rsidR="005B133C" w:rsidRPr="006B16BD" w:rsidRDefault="005B133C" w:rsidP="009243B4">
                            <w:pPr>
                              <w:autoSpaceDE w:val="0"/>
                              <w:autoSpaceDN w:val="0"/>
                              <w:adjustRightInd w:val="0"/>
                              <w:spacing w:line="276" w:lineRule="auto"/>
                              <w:ind w:left="180" w:right="2669"/>
                              <w:rPr>
                                <w:rFonts w:ascii="Arial" w:hAnsi="Arial" w:cs="Arial"/>
                                <w:sz w:val="20"/>
                                <w:szCs w:val="20"/>
                                <w:lang w:val="en-GB"/>
                              </w:rPr>
                            </w:pPr>
                            <w:r w:rsidRPr="006B16BD">
                              <w:rPr>
                                <w:rFonts w:ascii="Arial" w:hAnsi="Arial" w:cs="Arial"/>
                                <w:b/>
                                <w:bCs/>
                                <w:sz w:val="20"/>
                                <w:szCs w:val="20"/>
                                <w:lang w:val="pt-BR"/>
                              </w:rPr>
                              <w:t xml:space="preserve">Objectives </w:t>
                            </w:r>
                            <w:r>
                              <w:rPr>
                                <w:rFonts w:ascii="Arial" w:hAnsi="Arial" w:cs="Arial"/>
                                <w:sz w:val="20"/>
                                <w:szCs w:val="20"/>
                                <w:lang w:val="pt-BR"/>
                              </w:rPr>
                              <w:t xml:space="preserve"> This business case has been developed to use with the University of Arkansas SAP Business Intelligence Modules.  </w:t>
                            </w:r>
                            <w:r w:rsidRPr="006B16BD">
                              <w:rPr>
                                <w:rFonts w:ascii="Arial" w:hAnsi="Arial" w:cs="Arial"/>
                                <w:sz w:val="20"/>
                                <w:szCs w:val="20"/>
                                <w:lang w:val="en-GB"/>
                              </w:rPr>
                              <w:t xml:space="preserve"> </w:t>
                            </w:r>
                            <w:r>
                              <w:rPr>
                                <w:rFonts w:ascii="Arial" w:hAnsi="Arial" w:cs="Arial"/>
                                <w:sz w:val="20"/>
                                <w:szCs w:val="20"/>
                                <w:lang w:val="en-GB"/>
                              </w:rPr>
                              <w:t xml:space="preserve">This case provides background information which will help students understand the data used in the Advanced Analytics, Portal and BI Integration and Building </w:t>
                            </w:r>
                            <w:proofErr w:type="spellStart"/>
                            <w:r>
                              <w:rPr>
                                <w:rFonts w:ascii="Arial" w:hAnsi="Arial" w:cs="Arial"/>
                                <w:sz w:val="20"/>
                                <w:szCs w:val="20"/>
                                <w:lang w:val="en-GB"/>
                              </w:rPr>
                              <w:t>Datasources</w:t>
                            </w:r>
                            <w:proofErr w:type="spellEnd"/>
                            <w:r>
                              <w:rPr>
                                <w:rFonts w:ascii="Arial" w:hAnsi="Arial" w:cs="Arial"/>
                                <w:sz w:val="20"/>
                                <w:szCs w:val="20"/>
                                <w:lang w:val="en-GB"/>
                              </w:rPr>
                              <w:t xml:space="preserve"> exercises.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8pt;margin-top:8.85pt;width:486.15pt;height:1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" fillcolor="#d8d8d8" stroked="f">
                <v:textbox>
                  <w:txbxContent>
                    <w:p w:rsidR="002C6880" w:rsidRDefault="00211FD7" w:rsidP="002655A7">
                      <w:pPr>
                        <w:tabs>
                          <w:tab w:val="right" w:pos="9360"/>
                        </w:tabs>
                        <w:autoSpaceDE w:val="0"/>
                        <w:autoSpaceDN w:val="0"/>
                        <w:adjustRightInd w:val="0"/>
                        <w:spacing w:before="200" w:line="276" w:lineRule="auto"/>
                        <w:ind w:left="181"/>
                        <w:rPr>
                          <w:rFonts w:ascii="Arial" w:hAnsi="Arial" w:cs="Arial"/>
                          <w:sz w:val="20"/>
                          <w:szCs w:val="20"/>
                          <w:lang w:val="pt-BR"/>
                        </w:rPr>
                      </w:pPr>
                      <w:r w:rsidRPr="006B16BD">
                        <w:rPr>
                          <w:rFonts w:ascii="Arial" w:hAnsi="Arial" w:cs="Arial"/>
                          <w:b/>
                          <w:bCs/>
                          <w:sz w:val="20"/>
                          <w:szCs w:val="20"/>
                          <w:lang w:val="en-US"/>
                        </w:rPr>
                        <w:t xml:space="preserve">Scenario </w:t>
                      </w:r>
                      <w:r>
                        <w:rPr>
                          <w:rFonts w:ascii="Arial" w:hAnsi="Arial" w:cs="Arial"/>
                          <w:sz w:val="20"/>
                          <w:szCs w:val="20"/>
                          <w:lang w:val="en-US"/>
                        </w:rPr>
                        <w:t>The</w:t>
                      </w:r>
                      <w:r w:rsidR="002C6880">
                        <w:rPr>
                          <w:rFonts w:ascii="Arial" w:hAnsi="Arial" w:cs="Arial"/>
                          <w:sz w:val="20"/>
                          <w:szCs w:val="20"/>
                          <w:lang w:val="en-US"/>
                        </w:rPr>
                        <w:t xml:space="preserve"> following Business Case describes the Tyson Foods </w:t>
                      </w:r>
                      <w:proofErr w:type="gramStart"/>
                      <w:r w:rsidR="002C6880">
                        <w:rPr>
                          <w:rFonts w:ascii="Arial" w:hAnsi="Arial" w:cs="Arial"/>
                          <w:sz w:val="20"/>
                          <w:szCs w:val="20"/>
                          <w:lang w:val="en-US"/>
                        </w:rPr>
                        <w:t>company</w:t>
                      </w:r>
                      <w:proofErr w:type="gramEnd"/>
                      <w:r w:rsidR="002C6880">
                        <w:rPr>
                          <w:rFonts w:ascii="Arial" w:hAnsi="Arial" w:cs="Arial"/>
                          <w:sz w:val="20"/>
                          <w:szCs w:val="20"/>
                          <w:lang w:val="en-US"/>
                        </w:rPr>
                        <w:t xml:space="preserve"> and their operations.  Metadata for the SAP </w:t>
                      </w:r>
                      <w:proofErr w:type="spellStart"/>
                      <w:r>
                        <w:rPr>
                          <w:rFonts w:ascii="Arial" w:hAnsi="Arial" w:cs="Arial"/>
                          <w:sz w:val="20"/>
                          <w:szCs w:val="20"/>
                          <w:lang w:val="en-US"/>
                        </w:rPr>
                        <w:t>datasources</w:t>
                      </w:r>
                      <w:proofErr w:type="spellEnd"/>
                      <w:r w:rsidR="002C6880">
                        <w:rPr>
                          <w:rFonts w:ascii="Arial" w:hAnsi="Arial" w:cs="Arial"/>
                          <w:sz w:val="20"/>
                          <w:szCs w:val="20"/>
                          <w:lang w:val="en-US"/>
                        </w:rPr>
                        <w:t xml:space="preserve"> is also presented.</w:t>
                      </w:r>
                    </w:p>
                    <w:p w:rsidR="002C6880" w:rsidRPr="006B16BD" w:rsidRDefault="002C6880" w:rsidP="009243B4">
                      <w:pPr>
                        <w:autoSpaceDE w:val="0"/>
                        <w:autoSpaceDN w:val="0"/>
                        <w:adjustRightInd w:val="0"/>
                        <w:spacing w:line="276" w:lineRule="auto"/>
                        <w:ind w:left="180" w:right="2669"/>
                        <w:rPr>
                          <w:rFonts w:ascii="Arial" w:hAnsi="Arial" w:cs="Arial"/>
                          <w:sz w:val="20"/>
                          <w:szCs w:val="20"/>
                          <w:lang w:val="pt-BR"/>
                        </w:rPr>
                      </w:pPr>
                    </w:p>
                    <w:p w:rsidR="002C6880" w:rsidRPr="006B16BD" w:rsidRDefault="002C6880" w:rsidP="009243B4">
                      <w:pPr>
                        <w:autoSpaceDE w:val="0"/>
                        <w:autoSpaceDN w:val="0"/>
                        <w:adjustRightInd w:val="0"/>
                        <w:spacing w:line="276" w:lineRule="auto"/>
                        <w:ind w:left="180" w:right="2669"/>
                        <w:rPr>
                          <w:rFonts w:ascii="Arial" w:hAnsi="Arial" w:cs="Arial"/>
                          <w:sz w:val="20"/>
                          <w:szCs w:val="20"/>
                          <w:lang w:val="en-GB"/>
                        </w:rPr>
                      </w:pPr>
                      <w:r w:rsidRPr="006B16BD">
                        <w:rPr>
                          <w:rFonts w:ascii="Arial" w:hAnsi="Arial" w:cs="Arial"/>
                          <w:b/>
                          <w:bCs/>
                          <w:sz w:val="20"/>
                          <w:szCs w:val="20"/>
                          <w:lang w:val="pt-BR"/>
                        </w:rPr>
                        <w:t xml:space="preserve">Objectives </w:t>
                      </w:r>
                      <w:r>
                        <w:rPr>
                          <w:rFonts w:ascii="Arial" w:hAnsi="Arial" w:cs="Arial"/>
                          <w:sz w:val="20"/>
                          <w:szCs w:val="20"/>
                          <w:lang w:val="pt-BR"/>
                        </w:rPr>
                        <w:t xml:space="preserve"> This business case has been developed to use with the University of Arkansas SAP Business Intelligence Modules.  </w:t>
                      </w:r>
                      <w:r w:rsidRPr="006B16BD">
                        <w:rPr>
                          <w:rFonts w:ascii="Arial" w:hAnsi="Arial" w:cs="Arial"/>
                          <w:sz w:val="20"/>
                          <w:szCs w:val="20"/>
                          <w:lang w:val="en-GB"/>
                        </w:rPr>
                        <w:t xml:space="preserve"> </w:t>
                      </w:r>
                      <w:r>
                        <w:rPr>
                          <w:rFonts w:ascii="Arial" w:hAnsi="Arial" w:cs="Arial"/>
                          <w:sz w:val="20"/>
                          <w:szCs w:val="20"/>
                          <w:lang w:val="en-GB"/>
                        </w:rPr>
                        <w:t xml:space="preserve">This case provides background information which will help students understand the data used in the Advanced Analytics, Portal and BI Integration and Building </w:t>
                      </w:r>
                      <w:proofErr w:type="spellStart"/>
                      <w:r>
                        <w:rPr>
                          <w:rFonts w:ascii="Arial" w:hAnsi="Arial" w:cs="Arial"/>
                          <w:sz w:val="20"/>
                          <w:szCs w:val="20"/>
                          <w:lang w:val="en-GB"/>
                        </w:rPr>
                        <w:t>Datasources</w:t>
                      </w:r>
                      <w:proofErr w:type="spellEnd"/>
                      <w:r>
                        <w:rPr>
                          <w:rFonts w:ascii="Arial" w:hAnsi="Arial" w:cs="Arial"/>
                          <w:sz w:val="20"/>
                          <w:szCs w:val="20"/>
                          <w:lang w:val="en-GB"/>
                        </w:rPr>
                        <w:t xml:space="preserve"> exercises.</w:t>
                      </w:r>
                    </w:p>
                  </w:txbxContent>
                </v:textbox>
              </v:shape>
            </w:pict>
          </mc:Fallback>
        </mc:AlternateContent>
      </w: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031325" w:rsidRDefault="00031325">
      <w:pPr>
        <w:rPr>
          <w:lang w:val="en-GB"/>
        </w:rPr>
      </w:pPr>
    </w:p>
    <w:p w:rsidR="00031325" w:rsidRPr="00E547A0" w:rsidRDefault="00031325">
      <w:pPr>
        <w:rPr>
          <w:rFonts w:ascii="Courier New" w:hAnsi="Courier New" w:cs="Courier New"/>
          <w:lang w:val="en-GB"/>
        </w:rPr>
      </w:pPr>
    </w:p>
    <w:p w:rsidR="0085083A" w:rsidRPr="00E547A0" w:rsidRDefault="0085083A" w:rsidP="0085083A">
      <w:pPr>
        <w:jc w:val="center"/>
        <w:rPr>
          <w:rFonts w:ascii="Courier New" w:hAnsi="Courier New" w:cs="Courier New"/>
          <w:b/>
        </w:rPr>
      </w:pPr>
    </w:p>
    <w:p w:rsidR="00E547A0" w:rsidRDefault="00E547A0" w:rsidP="00E547A0">
      <w:pPr>
        <w:rPr>
          <w:b/>
          <w:sz w:val="32"/>
          <w:szCs w:val="32"/>
        </w:rPr>
      </w:pPr>
    </w:p>
    <w:p w:rsidR="00E547A0" w:rsidRDefault="00E547A0" w:rsidP="00E547A0">
      <w:pPr>
        <w:rPr>
          <w:b/>
          <w:sz w:val="32"/>
          <w:szCs w:val="32"/>
        </w:rPr>
      </w:pPr>
    </w:p>
    <w:p w:rsidR="00E547A0" w:rsidRPr="001B0182" w:rsidRDefault="0081368D" w:rsidP="00E547A0">
      <w:pPr>
        <w:rPr>
          <w:b/>
          <w:sz w:val="28"/>
          <w:szCs w:val="28"/>
        </w:rPr>
      </w:pPr>
      <w:r>
        <w:rPr>
          <w:b/>
          <w:noProof/>
          <w:sz w:val="28"/>
          <w:szCs w:val="28"/>
          <w:lang w:val="en-US" w:eastAsia="en-US"/>
        </w:rPr>
        <w:drawing>
          <wp:inline distT="0" distB="0" distL="0" distR="0">
            <wp:extent cx="2895600" cy="2171700"/>
            <wp:effectExtent l="19050" t="0" r="0" b="0"/>
            <wp:docPr id="1" name="Picture 6" descr="tyson bran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son brand.bmp"/>
                    <pic:cNvPicPr>
                      <a:picLocks noChangeAspect="1" noChangeArrowheads="1"/>
                    </pic:cNvPicPr>
                  </pic:nvPicPr>
                  <pic:blipFill>
                    <a:blip r:embed="rId9"/>
                    <a:srcRect/>
                    <a:stretch>
                      <a:fillRect/>
                    </a:stretch>
                  </pic:blipFill>
                  <pic:spPr bwMode="auto">
                    <a:xfrm>
                      <a:off x="0" y="0"/>
                      <a:ext cx="2895600" cy="2171700"/>
                    </a:xfrm>
                    <a:prstGeom prst="rect">
                      <a:avLst/>
                    </a:prstGeom>
                    <a:noFill/>
                    <a:ln w="9525">
                      <a:noFill/>
                      <a:miter lim="800000"/>
                      <a:headEnd/>
                      <a:tailEnd/>
                    </a:ln>
                  </pic:spPr>
                </pic:pic>
              </a:graphicData>
            </a:graphic>
          </wp:inline>
        </w:drawing>
      </w:r>
      <w:r>
        <w:rPr>
          <w:b/>
          <w:noProof/>
          <w:sz w:val="28"/>
          <w:szCs w:val="28"/>
          <w:lang w:val="en-US" w:eastAsia="en-US"/>
        </w:rPr>
        <w:drawing>
          <wp:inline distT="0" distB="0" distL="0" distR="0">
            <wp:extent cx="2590800" cy="1743075"/>
            <wp:effectExtent l="19050" t="0" r="0" b="0"/>
            <wp:docPr id="2" name="Picture 7" descr="tyson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son logo.bmp"/>
                    <pic:cNvPicPr>
                      <a:picLocks noChangeAspect="1" noChangeArrowheads="1"/>
                    </pic:cNvPicPr>
                  </pic:nvPicPr>
                  <pic:blipFill>
                    <a:blip r:embed="rId10"/>
                    <a:srcRect/>
                    <a:stretch>
                      <a:fillRect/>
                    </a:stretch>
                  </pic:blipFill>
                  <pic:spPr bwMode="auto">
                    <a:xfrm>
                      <a:off x="0" y="0"/>
                      <a:ext cx="2590800" cy="1743075"/>
                    </a:xfrm>
                    <a:prstGeom prst="rect">
                      <a:avLst/>
                    </a:prstGeom>
                    <a:noFill/>
                    <a:ln w="9525">
                      <a:noFill/>
                      <a:miter lim="800000"/>
                      <a:headEnd/>
                      <a:tailEnd/>
                    </a:ln>
                  </pic:spPr>
                </pic:pic>
              </a:graphicData>
            </a:graphic>
          </wp:inline>
        </w:drawing>
      </w:r>
    </w:p>
    <w:p w:rsidR="00E547A0" w:rsidRDefault="00E547A0" w:rsidP="00E547A0">
      <w:pPr>
        <w:rPr>
          <w:sz w:val="28"/>
          <w:szCs w:val="28"/>
        </w:rPr>
      </w:pPr>
    </w:p>
    <w:p w:rsidR="002A2399" w:rsidRPr="002B01AC" w:rsidRDefault="002A2399" w:rsidP="00E547A0">
      <w:pPr>
        <w:rPr>
          <w:b/>
          <w:sz w:val="28"/>
          <w:szCs w:val="28"/>
        </w:rPr>
      </w:pPr>
      <w:r w:rsidRPr="002B01AC">
        <w:rPr>
          <w:b/>
          <w:sz w:val="28"/>
          <w:szCs w:val="28"/>
        </w:rPr>
        <w:t>Background</w:t>
      </w:r>
    </w:p>
    <w:p w:rsidR="002A2399" w:rsidRDefault="002A2399" w:rsidP="00E547A0"/>
    <w:p w:rsidR="00B30056" w:rsidRPr="00B30056" w:rsidRDefault="00B30056" w:rsidP="00B30056">
      <w:pPr>
        <w:rPr>
          <w:lang w:val="en-US"/>
        </w:rPr>
      </w:pPr>
      <w:r w:rsidRPr="00B30056">
        <w:rPr>
          <w:lang w:val="en-US"/>
        </w:rPr>
        <w:t xml:space="preserve">Tyson Foods, Inc. [NYSE: TSN], founded in 1935 with headquarters in Springdale, Arkansas, is the world's largest processor and marketer of chicken, beef, and pork, the second-largest food company in the Fortune 500 and a member of the S&amp;P 500. The company produces a wide variety of protein-based and prepared food products, which are marketed under the "Powered by Tyson™" strategy. Tyson is the recognized market leader in the retail and foodservice markets it serves, providing products and service to customers throughout the United States and more than 80 countries. </w:t>
      </w:r>
      <w:r w:rsidR="00DC25D9">
        <w:rPr>
          <w:lang w:val="en-US"/>
        </w:rPr>
        <w:t>(Tyson Annual Report)</w:t>
      </w:r>
    </w:p>
    <w:p w:rsidR="00B30056" w:rsidRDefault="00B30056" w:rsidP="00E547A0"/>
    <w:p w:rsidR="00B30056" w:rsidRPr="003F129B" w:rsidRDefault="00B30056" w:rsidP="00E547A0">
      <w:r>
        <w:t>Tyson Foods was founded in the 1935 by John Tyson, who invested his life savings in a truckload of 500 chickens and drove his battered truck north to Chicago to sell them.  He made $235 on his first venture and founded Tyson Foods with the proceeds.  Over the succeeding 60 years the company has grown to a market leader.  The company is also quite vertically integrated, its operations encompassing the entire range of the food process from hatchery to packaging and selling of individual retail proccessed foods.</w:t>
      </w:r>
    </w:p>
    <w:p w:rsidR="00E547A0" w:rsidRDefault="00E547A0" w:rsidP="00E547A0">
      <w:pPr>
        <w:rPr>
          <w:sz w:val="28"/>
          <w:szCs w:val="28"/>
        </w:rPr>
      </w:pPr>
    </w:p>
    <w:p w:rsidR="00E547A0" w:rsidRDefault="00DC25D9" w:rsidP="00E547A0">
      <w:r>
        <w:t>T</w:t>
      </w:r>
      <w:r w:rsidR="00B30056" w:rsidRPr="00B30056">
        <w:t>yson operates throug</w:t>
      </w:r>
      <w:r w:rsidR="00B30056">
        <w:t xml:space="preserve">hout the United States, and also has a number of International locations. </w:t>
      </w:r>
      <w:r w:rsidR="00CF3E4A">
        <w:t>There are more than 300  production facilities and sales offices throughout the United States. Tyson employs over 105,000 people world-wide.</w:t>
      </w:r>
      <w:r w:rsidR="00B30056">
        <w:t xml:space="preserve"> </w:t>
      </w:r>
    </w:p>
    <w:p w:rsidR="00B30056" w:rsidRDefault="00B30056" w:rsidP="00E547A0"/>
    <w:p w:rsidR="00B30056" w:rsidRDefault="0081368D" w:rsidP="00E547A0">
      <w:pPr>
        <w:rPr>
          <w:rFonts w:ascii="Arial" w:hAnsi="Arial" w:cs="Arial"/>
          <w:color w:val="5E5E5E"/>
          <w:sz w:val="17"/>
          <w:szCs w:val="17"/>
        </w:rPr>
      </w:pPr>
      <w:r>
        <w:rPr>
          <w:rFonts w:ascii="Arial" w:hAnsi="Arial" w:cs="Arial"/>
          <w:noProof/>
          <w:color w:val="5E5E5E"/>
          <w:sz w:val="17"/>
          <w:szCs w:val="17"/>
          <w:lang w:val="en-US" w:eastAsia="en-US"/>
        </w:rPr>
        <w:drawing>
          <wp:inline distT="0" distB="0" distL="0" distR="0">
            <wp:extent cx="5867400" cy="4524375"/>
            <wp:effectExtent l="19050" t="0" r="0" b="0"/>
            <wp:docPr id="4" name="Picture 4" descr="Tyson Location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son Locations Map"/>
                    <pic:cNvPicPr>
                      <a:picLocks noChangeAspect="1" noChangeArrowheads="1"/>
                    </pic:cNvPicPr>
                  </pic:nvPicPr>
                  <pic:blipFill>
                    <a:blip r:embed="rId11"/>
                    <a:srcRect/>
                    <a:stretch>
                      <a:fillRect/>
                    </a:stretch>
                  </pic:blipFill>
                  <pic:spPr bwMode="auto">
                    <a:xfrm>
                      <a:off x="0" y="0"/>
                      <a:ext cx="5867400" cy="4524375"/>
                    </a:xfrm>
                    <a:prstGeom prst="rect">
                      <a:avLst/>
                    </a:prstGeom>
                    <a:noFill/>
                    <a:ln w="9525">
                      <a:noFill/>
                      <a:miter lim="800000"/>
                      <a:headEnd/>
                      <a:tailEnd/>
                    </a:ln>
                  </pic:spPr>
                </pic:pic>
              </a:graphicData>
            </a:graphic>
          </wp:inline>
        </w:drawing>
      </w:r>
    </w:p>
    <w:p w:rsidR="00CF3E4A" w:rsidRDefault="00CF3E4A" w:rsidP="00E547A0">
      <w:pPr>
        <w:rPr>
          <w:rFonts w:ascii="Arial" w:hAnsi="Arial" w:cs="Arial"/>
          <w:color w:val="5E5E5E"/>
          <w:sz w:val="17"/>
          <w:szCs w:val="17"/>
        </w:rPr>
      </w:pPr>
    </w:p>
    <w:p w:rsidR="00CF3E4A" w:rsidRDefault="00CF3E4A" w:rsidP="00E547A0">
      <w:pPr>
        <w:rPr>
          <w:rFonts w:ascii="Arial" w:hAnsi="Arial" w:cs="Arial"/>
          <w:color w:val="5E5E5E"/>
          <w:sz w:val="17"/>
          <w:szCs w:val="17"/>
        </w:rPr>
      </w:pPr>
    </w:p>
    <w:p w:rsidR="00CF3E4A" w:rsidRDefault="00CF3E4A" w:rsidP="00E547A0"/>
    <w:p w:rsidR="00CF3E4A" w:rsidRDefault="00CF3E4A" w:rsidP="00E547A0"/>
    <w:p w:rsidR="002C6F08" w:rsidRDefault="002C6F08" w:rsidP="00E547A0"/>
    <w:p w:rsidR="002C6F08" w:rsidRDefault="002C6F08" w:rsidP="00E547A0"/>
    <w:p w:rsidR="002C6F08" w:rsidRDefault="00CF3E4A" w:rsidP="00E547A0">
      <w:r>
        <w:t>Revenues in recent years have topped $26 billion per yea</w:t>
      </w:r>
      <w:r w:rsidR="002C6F08">
        <w:t>rs, and reflect a mix of different protien groups and processe</w:t>
      </w:r>
      <w:r w:rsidR="001F6FE9">
        <w:t>d</w:t>
      </w:r>
      <w:r w:rsidR="002C6F08">
        <w:t xml:space="preserve"> foods.  Sales of beef and chicken comprise the majority of the company’s sales, but Tyson also sells a variety of processed prepared foods and sauces sold under their own or a number of diffeent customer brand names.  </w:t>
      </w:r>
    </w:p>
    <w:p w:rsidR="002C6F08" w:rsidRDefault="002C6F08" w:rsidP="00E547A0"/>
    <w:p w:rsidR="002C6F08" w:rsidRDefault="002C6F08" w:rsidP="00E547A0"/>
    <w:p w:rsidR="002C6F08" w:rsidRDefault="002C6F08" w:rsidP="00E547A0">
      <w:r>
        <w:t>Tyson products are used primarily in two segments: Consumer Products (retail grocery) and Food Service (restuarants, hospitals, etc).</w:t>
      </w:r>
    </w:p>
    <w:p w:rsidR="002C6F08" w:rsidRDefault="002C6F08" w:rsidP="00E547A0"/>
    <w:p w:rsidR="002C6F08" w:rsidRDefault="002C6F08" w:rsidP="00E547A0"/>
    <w:p w:rsidR="002C6F08" w:rsidRDefault="0081368D" w:rsidP="00E547A0">
      <w:r>
        <w:rPr>
          <w:noProof/>
          <w:lang w:val="en-US" w:eastAsia="en-US"/>
        </w:rPr>
        <w:lastRenderedPageBreak/>
        <w:drawing>
          <wp:inline distT="0" distB="0" distL="0" distR="0">
            <wp:extent cx="4210050" cy="3752850"/>
            <wp:effectExtent l="19050" t="0" r="0" b="0"/>
            <wp:docPr id="5" name="Picture 5" descr="tyson sales by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son sales by segment"/>
                    <pic:cNvPicPr>
                      <a:picLocks noChangeAspect="1" noChangeArrowheads="1"/>
                    </pic:cNvPicPr>
                  </pic:nvPicPr>
                  <pic:blipFill>
                    <a:blip r:embed="rId12"/>
                    <a:srcRect/>
                    <a:stretch>
                      <a:fillRect/>
                    </a:stretch>
                  </pic:blipFill>
                  <pic:spPr bwMode="auto">
                    <a:xfrm>
                      <a:off x="0" y="0"/>
                      <a:ext cx="4210050" cy="3752850"/>
                    </a:xfrm>
                    <a:prstGeom prst="rect">
                      <a:avLst/>
                    </a:prstGeom>
                    <a:noFill/>
                    <a:ln w="9525">
                      <a:noFill/>
                      <a:miter lim="800000"/>
                      <a:headEnd/>
                      <a:tailEnd/>
                    </a:ln>
                  </pic:spPr>
                </pic:pic>
              </a:graphicData>
            </a:graphic>
          </wp:inline>
        </w:drawing>
      </w:r>
    </w:p>
    <w:p w:rsidR="002C6F08" w:rsidRDefault="002C6F08" w:rsidP="00E547A0"/>
    <w:p w:rsidR="002C6F08" w:rsidRDefault="002C6F08" w:rsidP="00E547A0"/>
    <w:p w:rsidR="002C6F08" w:rsidRDefault="002C6F08" w:rsidP="00E547A0"/>
    <w:p w:rsidR="002C6F08" w:rsidRDefault="0081368D" w:rsidP="00E547A0">
      <w:r>
        <w:rPr>
          <w:noProof/>
          <w:lang w:val="en-US" w:eastAsia="en-US"/>
        </w:rPr>
        <w:drawing>
          <wp:inline distT="0" distB="0" distL="0" distR="0">
            <wp:extent cx="4667250" cy="3933825"/>
            <wp:effectExtent l="19050" t="0" r="0" b="0"/>
            <wp:docPr id="6" name="Picture 6" descr="tyson sales b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son sales by channel"/>
                    <pic:cNvPicPr>
                      <a:picLocks noChangeAspect="1" noChangeArrowheads="1"/>
                    </pic:cNvPicPr>
                  </pic:nvPicPr>
                  <pic:blipFill>
                    <a:blip r:embed="rId13"/>
                    <a:srcRect/>
                    <a:stretch>
                      <a:fillRect/>
                    </a:stretch>
                  </pic:blipFill>
                  <pic:spPr bwMode="auto">
                    <a:xfrm>
                      <a:off x="0" y="0"/>
                      <a:ext cx="4667250" cy="3933825"/>
                    </a:xfrm>
                    <a:prstGeom prst="rect">
                      <a:avLst/>
                    </a:prstGeom>
                    <a:noFill/>
                    <a:ln w="9525">
                      <a:noFill/>
                      <a:miter lim="800000"/>
                      <a:headEnd/>
                      <a:tailEnd/>
                    </a:ln>
                  </pic:spPr>
                </pic:pic>
              </a:graphicData>
            </a:graphic>
          </wp:inline>
        </w:drawing>
      </w:r>
    </w:p>
    <w:p w:rsidR="002C6F08" w:rsidRDefault="002C6F08" w:rsidP="00E547A0"/>
    <w:p w:rsidR="002C6F08" w:rsidRDefault="002C6F08" w:rsidP="00E547A0"/>
    <w:p w:rsidR="002C6F08" w:rsidRDefault="002C6F08" w:rsidP="00E547A0"/>
    <w:p w:rsidR="002C6F08" w:rsidRDefault="002C6F08" w:rsidP="00E547A0"/>
    <w:p w:rsidR="002C6F08" w:rsidRDefault="002C6F08" w:rsidP="00E547A0"/>
    <w:p w:rsidR="002C6F08" w:rsidRDefault="002C6F08" w:rsidP="00E547A0"/>
    <w:p w:rsidR="002C6F08" w:rsidRDefault="002C6F08" w:rsidP="00E547A0">
      <w:r>
        <w:t>Competitors of Tyson include Cargill, Swift Foods and National Beef, as well as a number of smaller food processors.</w:t>
      </w:r>
    </w:p>
    <w:p w:rsidR="00530144" w:rsidRPr="00CF3E4A" w:rsidRDefault="00530144" w:rsidP="00E547A0"/>
    <w:p w:rsidR="00CF3E4A" w:rsidRDefault="00CF3E4A" w:rsidP="00E547A0">
      <w:pPr>
        <w:rPr>
          <w:rFonts w:ascii="Arial" w:hAnsi="Arial" w:cs="Arial"/>
          <w:color w:val="5E5E5E"/>
          <w:sz w:val="17"/>
          <w:szCs w:val="17"/>
        </w:rPr>
      </w:pPr>
    </w:p>
    <w:p w:rsidR="00CF3E4A" w:rsidRDefault="0081368D" w:rsidP="00E547A0">
      <w:pPr>
        <w:rPr>
          <w:rFonts w:ascii="Arial" w:hAnsi="Arial" w:cs="Arial"/>
          <w:color w:val="5E5E5E"/>
          <w:sz w:val="17"/>
          <w:szCs w:val="17"/>
        </w:rPr>
      </w:pPr>
      <w:r>
        <w:rPr>
          <w:noProof/>
          <w:sz w:val="28"/>
          <w:szCs w:val="28"/>
          <w:lang w:val="en-US" w:eastAsia="en-US"/>
        </w:rPr>
        <w:drawing>
          <wp:inline distT="0" distB="0" distL="0" distR="0">
            <wp:extent cx="4400550" cy="2657475"/>
            <wp:effectExtent l="19050" t="0" r="0" b="0"/>
            <wp:docPr id="7" name="Picture 8" descr="tyson market sha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yson market share.bmp"/>
                    <pic:cNvPicPr>
                      <a:picLocks noChangeAspect="1" noChangeArrowheads="1"/>
                    </pic:cNvPicPr>
                  </pic:nvPicPr>
                  <pic:blipFill>
                    <a:blip r:embed="rId14"/>
                    <a:srcRect/>
                    <a:stretch>
                      <a:fillRect/>
                    </a:stretch>
                  </pic:blipFill>
                  <pic:spPr bwMode="auto">
                    <a:xfrm>
                      <a:off x="0" y="0"/>
                      <a:ext cx="4400550" cy="2657475"/>
                    </a:xfrm>
                    <a:prstGeom prst="rect">
                      <a:avLst/>
                    </a:prstGeom>
                    <a:noFill/>
                    <a:ln w="9525">
                      <a:noFill/>
                      <a:miter lim="800000"/>
                      <a:headEnd/>
                      <a:tailEnd/>
                    </a:ln>
                  </pic:spPr>
                </pic:pic>
              </a:graphicData>
            </a:graphic>
          </wp:inline>
        </w:drawing>
      </w:r>
    </w:p>
    <w:p w:rsidR="00CF3E4A" w:rsidRDefault="00CF3E4A" w:rsidP="00E547A0"/>
    <w:p w:rsidR="002C6F08" w:rsidRDefault="002C6F08" w:rsidP="00E547A0"/>
    <w:p w:rsidR="001F6FE9" w:rsidRDefault="001F6FE9" w:rsidP="00E547A0">
      <w:r>
        <w:t>A more detailed document explaining Tyson’s operations and strategies can be found at:</w:t>
      </w:r>
    </w:p>
    <w:p w:rsidR="001F6FE9" w:rsidRDefault="001F6FE9" w:rsidP="00E547A0"/>
    <w:p w:rsidR="001F6FE9" w:rsidRDefault="005B133C" w:rsidP="00E547A0">
      <w:hyperlink r:id="rId15" w:history="1">
        <w:r w:rsidR="001F6FE9" w:rsidRPr="00C04454">
          <w:rPr>
            <w:rStyle w:val="Hyperlink"/>
          </w:rPr>
          <w:t>http://media.corporate-ir.net/media_files/irol/65/65476/FY08_Fact_Book_FINAL.pdf</w:t>
        </w:r>
      </w:hyperlink>
    </w:p>
    <w:p w:rsidR="001F6FE9" w:rsidRDefault="001F6FE9" w:rsidP="00E547A0"/>
    <w:p w:rsidR="001F6FE9" w:rsidRDefault="001F6FE9" w:rsidP="00E547A0"/>
    <w:p w:rsidR="001F6FE9" w:rsidRDefault="001F6FE9" w:rsidP="00E547A0"/>
    <w:p w:rsidR="002C6F08" w:rsidRPr="002B01AC" w:rsidRDefault="002C6F08" w:rsidP="00E547A0">
      <w:pPr>
        <w:rPr>
          <w:b/>
          <w:sz w:val="28"/>
          <w:szCs w:val="28"/>
        </w:rPr>
      </w:pPr>
      <w:r w:rsidRPr="002B01AC">
        <w:rPr>
          <w:b/>
          <w:sz w:val="28"/>
          <w:szCs w:val="28"/>
        </w:rPr>
        <w:t xml:space="preserve">Tyson DataSources </w:t>
      </w:r>
    </w:p>
    <w:p w:rsidR="001F6FE9" w:rsidRDefault="001F6FE9" w:rsidP="00E547A0">
      <w:pPr>
        <w:rPr>
          <w:b/>
        </w:rPr>
      </w:pPr>
    </w:p>
    <w:p w:rsidR="001F6FE9" w:rsidRDefault="001F6FE9" w:rsidP="00E547A0">
      <w:r>
        <w:t>The University of Arkansas SAP Business Intelligence hub contains serveral InfoSources which have been created from data donated to the University of Arkansas by Tyson Foods.  The data covers the period from 2004 to 2005.</w:t>
      </w:r>
    </w:p>
    <w:p w:rsidR="001F6FE9" w:rsidRDefault="001F6FE9" w:rsidP="00E547A0"/>
    <w:p w:rsidR="001F6FE9" w:rsidRPr="002B01AC" w:rsidRDefault="001F6FE9" w:rsidP="00E547A0">
      <w:pPr>
        <w:rPr>
          <w:b/>
        </w:rPr>
      </w:pPr>
      <w:r w:rsidRPr="002B01AC">
        <w:rPr>
          <w:b/>
        </w:rPr>
        <w:t>TYSNFFDS</w:t>
      </w:r>
    </w:p>
    <w:p w:rsidR="00BE0BED" w:rsidRDefault="00BE0BED" w:rsidP="00E547A0"/>
    <w:p w:rsidR="00BE0BED" w:rsidRDefault="001519A5" w:rsidP="00E547A0">
      <w:r>
        <w:t xml:space="preserve">Tyson Frozen Foods InfoCube is a general </w:t>
      </w:r>
      <w:r w:rsidR="00416152">
        <w:t xml:space="preserve">purpose cube creates from SAP COPA data.  It contains data on company operations, revenues and other </w:t>
      </w:r>
      <w:r w:rsidR="00DC25D9">
        <w:t xml:space="preserve">operations cost </w:t>
      </w:r>
      <w:r w:rsidR="00416152">
        <w:t xml:space="preserve"> key figures.  This InfoSource can be used for accounting or revenue analysis or  more specific analysis such as transportation or other logistical </w:t>
      </w:r>
      <w:r w:rsidR="00DC25D9">
        <w:t>costing</w:t>
      </w:r>
      <w:r w:rsidR="00416152">
        <w:t>.  It can also be used to create product-line or other product related analysis or to analyze customers, distribution channels or profitability by organizational unit.</w:t>
      </w:r>
    </w:p>
    <w:p w:rsidR="00416152" w:rsidRDefault="00416152" w:rsidP="00E547A0"/>
    <w:p w:rsidR="00416152" w:rsidRDefault="00416152" w:rsidP="00E547A0">
      <w:r>
        <w:t xml:space="preserve">The central fact table of the TYSNFFDS cube contains </w:t>
      </w:r>
      <w:r w:rsidR="002B01AC">
        <w:t>40</w:t>
      </w:r>
      <w:r>
        <w:t xml:space="preserve"> key figures representing details of sales transactions </w:t>
      </w:r>
      <w:r w:rsidR="002B01AC">
        <w:t xml:space="preserve">and costs </w:t>
      </w:r>
      <w:r>
        <w:t>from January 2004 to December 2005.</w:t>
      </w:r>
    </w:p>
    <w:p w:rsidR="00416152" w:rsidRDefault="00416152" w:rsidP="00E547A0"/>
    <w:p w:rsidR="00416152" w:rsidRPr="00C05649" w:rsidRDefault="0081368D" w:rsidP="00E547A0">
      <w:pPr>
        <w:rPr>
          <w:b/>
        </w:rPr>
      </w:pPr>
      <w:r>
        <w:rPr>
          <w:b/>
          <w:noProof/>
          <w:lang w:val="en-US" w:eastAsia="en-US"/>
        </w:rPr>
        <w:lastRenderedPageBreak/>
        <w:drawing>
          <wp:inline distT="0" distB="0" distL="0" distR="0">
            <wp:extent cx="6400800" cy="5286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400800" cy="5286375"/>
                    </a:xfrm>
                    <a:prstGeom prst="rect">
                      <a:avLst/>
                    </a:prstGeom>
                    <a:noFill/>
                    <a:ln w="9525">
                      <a:noFill/>
                      <a:miter lim="800000"/>
                      <a:headEnd/>
                      <a:tailEnd/>
                    </a:ln>
                  </pic:spPr>
                </pic:pic>
              </a:graphicData>
            </a:graphic>
          </wp:inline>
        </w:drawing>
      </w:r>
    </w:p>
    <w:p w:rsidR="001F6FE9" w:rsidRDefault="001F6FE9" w:rsidP="00E547A0"/>
    <w:p w:rsidR="001F6FE9" w:rsidRDefault="001F6FE9" w:rsidP="00E547A0"/>
    <w:p w:rsidR="001F6FE9" w:rsidRDefault="002B01AC" w:rsidP="00E547A0">
      <w:r>
        <w:t>This cube also contain 6 dimensions: Customer, Product, Distribution, COPA Time, Time, and Organizational.  The time and COPA Time dimensions  contain the various time characteristics, so the data can be displayed by week, week ended, year, month, quarter, etc.  The Distribution Dimension shows us the channels by which the product is taken to market, its salesperson, broker, and sales district.  The organizational dimension includes its profit center,  pricing segment (which is the set of pricing rules applied to this sale) and its business division.  Attribute data is also available for each of these characteristics.</w:t>
      </w:r>
    </w:p>
    <w:p w:rsidR="002B01AC" w:rsidRDefault="002B01AC" w:rsidP="00E547A0"/>
    <w:p w:rsidR="002B01AC" w:rsidRDefault="002B01AC" w:rsidP="00E547A0">
      <w:r>
        <w:t xml:space="preserve">This SAP cube is built using an extended star schema design with many of the characteristics containing master data attributes and texts. </w:t>
      </w:r>
    </w:p>
    <w:p w:rsidR="002B01AC" w:rsidRDefault="002B01AC" w:rsidP="00E547A0"/>
    <w:p w:rsidR="002B01AC" w:rsidRDefault="002B01AC" w:rsidP="00E547A0">
      <w:r>
        <w:t>The customer dimension is displayed below.</w:t>
      </w:r>
    </w:p>
    <w:p w:rsidR="002B01AC" w:rsidRDefault="002B01AC" w:rsidP="00E547A0"/>
    <w:p w:rsidR="00EE6D5A" w:rsidRDefault="00EE6D5A" w:rsidP="00E547A0"/>
    <w:p w:rsidR="00EE6D5A" w:rsidRDefault="00EE6D5A" w:rsidP="00E547A0"/>
    <w:p w:rsidR="00EE6D5A" w:rsidRDefault="00EE6D5A" w:rsidP="00E547A0"/>
    <w:p w:rsidR="00EE6D5A" w:rsidRDefault="00EE6D5A" w:rsidP="00E547A0"/>
    <w:p w:rsidR="00EE6D5A" w:rsidRDefault="00EE6D5A" w:rsidP="00E547A0"/>
    <w:p w:rsidR="00EE6D5A" w:rsidRDefault="00EE6D5A" w:rsidP="00E547A0"/>
    <w:p w:rsidR="002B01AC" w:rsidRDefault="0081368D" w:rsidP="00E547A0">
      <w:r>
        <w:rPr>
          <w:noProof/>
          <w:lang w:val="en-US" w:eastAsia="en-US"/>
        </w:rPr>
        <w:drawing>
          <wp:inline distT="0" distB="0" distL="0" distR="0">
            <wp:extent cx="5943600" cy="4219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943600" cy="4219575"/>
                    </a:xfrm>
                    <a:prstGeom prst="rect">
                      <a:avLst/>
                    </a:prstGeom>
                    <a:noFill/>
                    <a:ln w="9525">
                      <a:noFill/>
                      <a:miter lim="800000"/>
                      <a:headEnd/>
                      <a:tailEnd/>
                    </a:ln>
                  </pic:spPr>
                </pic:pic>
              </a:graphicData>
            </a:graphic>
          </wp:inline>
        </w:drawing>
      </w:r>
    </w:p>
    <w:p w:rsidR="00EE6D5A" w:rsidRDefault="00EE6D5A" w:rsidP="00E547A0"/>
    <w:p w:rsidR="00EE6D5A" w:rsidRDefault="00EE6D5A" w:rsidP="00E547A0"/>
    <w:p w:rsidR="00EE6D5A" w:rsidRDefault="00EE6D5A" w:rsidP="00E547A0"/>
    <w:p w:rsidR="00EE6D5A" w:rsidRDefault="00EE6D5A" w:rsidP="00E547A0"/>
    <w:p w:rsidR="00EE6D5A" w:rsidRDefault="00EE6D5A" w:rsidP="00E547A0">
      <w:r>
        <w:t>The customer dimension contains, in addition to the customer number, the sales person associated with the customer and its pricing segment.  The customer master data contains the customer name (text), and attributes representing its physical location, sales organization sales group, and business group.  Each of these master data items contain texts describing their meaning.</w:t>
      </w:r>
    </w:p>
    <w:p w:rsidR="00EE6D5A" w:rsidRDefault="00EE6D5A" w:rsidP="00E547A0"/>
    <w:p w:rsidR="00EE6D5A" w:rsidRDefault="00EE6D5A" w:rsidP="00E547A0">
      <w:r>
        <w:t>In order to protect confidential information</w:t>
      </w:r>
      <w:r w:rsidR="000C52D7">
        <w:t xml:space="preserve"> of employees and Tyson partners and customers</w:t>
      </w:r>
      <w:r>
        <w:t xml:space="preserve">, </w:t>
      </w:r>
      <w:r w:rsidR="000C52D7">
        <w:t>several characteristic‘s</w:t>
      </w:r>
      <w:r>
        <w:t xml:space="preserve"> </w:t>
      </w:r>
      <w:r w:rsidR="000C52D7">
        <w:t xml:space="preserve">text or attribute data </w:t>
      </w:r>
      <w:r>
        <w:t>have been  scrubbed:  the customer’s actual name the sales persons name</w:t>
      </w:r>
      <w:r w:rsidR="000C52D7">
        <w:t xml:space="preserve">, name of the primary and secondary broker, names of brands which are the property of the customer and not Tyson Foods </w:t>
      </w:r>
      <w:r>
        <w:t xml:space="preserve">.  They have been substituted with a reasonable facsimile.  No other data has been changed, however, in some cases reasonable guesses had to be made for some master data items which </w:t>
      </w:r>
      <w:r w:rsidR="00DC25D9">
        <w:t>were</w:t>
      </w:r>
      <w:r>
        <w:t xml:space="preserve"> longer been maintained.</w:t>
      </w:r>
    </w:p>
    <w:p w:rsidR="00EE6D5A" w:rsidRDefault="00EE6D5A" w:rsidP="00E547A0"/>
    <w:p w:rsidR="00EE6D5A" w:rsidRDefault="00EE6D5A" w:rsidP="00E547A0"/>
    <w:p w:rsidR="00EE6D5A" w:rsidRDefault="00EE6D5A" w:rsidP="00E547A0">
      <w:r>
        <w:t>The product dimension is also created in the star schema format with similar text and attributes maintained.</w:t>
      </w:r>
    </w:p>
    <w:p w:rsidR="00EE6D5A" w:rsidRDefault="00EE6D5A" w:rsidP="00E547A0"/>
    <w:p w:rsidR="00EE6D5A" w:rsidRDefault="00EE6D5A" w:rsidP="00E547A0"/>
    <w:p w:rsidR="00EE6D5A" w:rsidRDefault="00EE6D5A" w:rsidP="00E547A0"/>
    <w:p w:rsidR="00EE6D5A" w:rsidRDefault="00EE6D5A" w:rsidP="00E547A0"/>
    <w:p w:rsidR="00EE6D5A" w:rsidRDefault="00EE6D5A" w:rsidP="00E547A0"/>
    <w:p w:rsidR="00EE6D5A" w:rsidRDefault="00EE6D5A" w:rsidP="00E547A0"/>
    <w:p w:rsidR="0089549D" w:rsidRDefault="0081368D" w:rsidP="00E547A0">
      <w:r>
        <w:rPr>
          <w:noProof/>
          <w:lang w:val="en-US" w:eastAsia="en-US"/>
        </w:rPr>
        <w:drawing>
          <wp:inline distT="0" distB="0" distL="0" distR="0">
            <wp:extent cx="5943600" cy="42767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943600" cy="4276725"/>
                    </a:xfrm>
                    <a:prstGeom prst="rect">
                      <a:avLst/>
                    </a:prstGeom>
                    <a:noFill/>
                    <a:ln w="9525">
                      <a:noFill/>
                      <a:miter lim="800000"/>
                      <a:headEnd/>
                      <a:tailEnd/>
                    </a:ln>
                  </pic:spPr>
                </pic:pic>
              </a:graphicData>
            </a:graphic>
          </wp:inline>
        </w:drawing>
      </w:r>
    </w:p>
    <w:p w:rsidR="0089549D" w:rsidRDefault="0089549D" w:rsidP="00E547A0"/>
    <w:p w:rsidR="0089549D" w:rsidRDefault="0089549D" w:rsidP="00E547A0"/>
    <w:p w:rsidR="0089549D" w:rsidRDefault="0089549D" w:rsidP="00E547A0"/>
    <w:p w:rsidR="00EE6D5A" w:rsidRPr="0089549D" w:rsidRDefault="0089549D" w:rsidP="00E547A0">
      <w:pPr>
        <w:rPr>
          <w:b/>
        </w:rPr>
      </w:pPr>
      <w:r w:rsidRPr="0089549D">
        <w:rPr>
          <w:b/>
        </w:rPr>
        <w:t>EXAMPLE MASTER DATA ATTRIBUTES/TEXTS</w:t>
      </w:r>
    </w:p>
    <w:p w:rsidR="0089549D" w:rsidRDefault="0089549D" w:rsidP="00E547A0"/>
    <w:p w:rsidR="00B373E6" w:rsidRPr="00B373E6" w:rsidRDefault="0089549D" w:rsidP="00E547A0">
      <w:pPr>
        <w:rPr>
          <w:b/>
        </w:rPr>
      </w:pPr>
      <w:r w:rsidRPr="00B373E6">
        <w:rPr>
          <w:b/>
        </w:rPr>
        <w:t>Brand Code</w:t>
      </w:r>
    </w:p>
    <w:p w:rsidR="0089549D" w:rsidRDefault="00B373E6" w:rsidP="00E547A0">
      <w:r>
        <w:t>Brand name under which the final product is sold at retail</w:t>
      </w:r>
    </w:p>
    <w:p w:rsidR="0089549D" w:rsidRDefault="0089549D" w:rsidP="00E547A0"/>
    <w:p w:rsidR="0089549D" w:rsidRDefault="0089549D" w:rsidP="0089549D">
      <w:r>
        <w:t>WWPH2</w:t>
      </w:r>
      <w:r>
        <w:tab/>
        <w:t>FFDESC6</w:t>
      </w:r>
    </w:p>
    <w:p w:rsidR="0089549D" w:rsidRDefault="0089549D" w:rsidP="0089549D">
      <w:r>
        <w:t>75</w:t>
      </w:r>
      <w:r>
        <w:tab/>
      </w:r>
      <w:r>
        <w:tab/>
        <w:t xml:space="preserve">YALLENS                       </w:t>
      </w:r>
    </w:p>
    <w:p w:rsidR="0089549D" w:rsidRDefault="0089549D" w:rsidP="0089549D">
      <w:r>
        <w:t>84</w:t>
      </w:r>
      <w:r>
        <w:tab/>
      </w:r>
      <w:r>
        <w:tab/>
        <w:t xml:space="preserve">KINGS                         </w:t>
      </w:r>
    </w:p>
    <w:p w:rsidR="0089549D" w:rsidRDefault="0089549D" w:rsidP="0089549D">
      <w:r>
        <w:t>96</w:t>
      </w:r>
      <w:r>
        <w:tab/>
      </w:r>
      <w:r>
        <w:tab/>
        <w:t xml:space="preserve">JOHN PAULS                    </w:t>
      </w:r>
    </w:p>
    <w:p w:rsidR="0089549D" w:rsidRDefault="0089549D" w:rsidP="0089549D">
      <w:r>
        <w:t>114</w:t>
      </w:r>
      <w:r>
        <w:tab/>
      </w:r>
      <w:r>
        <w:tab/>
        <w:t xml:space="preserve">GLORY FOODS                   </w:t>
      </w:r>
    </w:p>
    <w:p w:rsidR="0089549D" w:rsidRDefault="0089549D" w:rsidP="0089549D">
      <w:r>
        <w:t>115</w:t>
      </w:r>
      <w:r>
        <w:tab/>
      </w:r>
      <w:r>
        <w:tab/>
        <w:t xml:space="preserve">FRANKS SAUSAGE                </w:t>
      </w:r>
    </w:p>
    <w:p w:rsidR="0089549D" w:rsidRDefault="0089549D" w:rsidP="0089549D">
      <w:r>
        <w:t>121</w:t>
      </w:r>
      <w:r>
        <w:tab/>
      </w:r>
      <w:r>
        <w:tab/>
        <w:t xml:space="preserve">ABB Extreme Body              </w:t>
      </w:r>
    </w:p>
    <w:p w:rsidR="0089549D" w:rsidRDefault="0089549D" w:rsidP="0089549D">
      <w:r>
        <w:t>157</w:t>
      </w:r>
      <w:r>
        <w:tab/>
      </w:r>
      <w:r>
        <w:tab/>
        <w:t xml:space="preserve">PICK FRESH                    </w:t>
      </w:r>
    </w:p>
    <w:p w:rsidR="0089549D" w:rsidRDefault="0089549D" w:rsidP="0089549D">
      <w:r>
        <w:t>159</w:t>
      </w:r>
      <w:r>
        <w:tab/>
      </w:r>
      <w:r>
        <w:tab/>
        <w:t xml:space="preserve">Abbelen                       </w:t>
      </w:r>
    </w:p>
    <w:p w:rsidR="0089549D" w:rsidRDefault="0089549D" w:rsidP="0089549D">
      <w:r>
        <w:t>171</w:t>
      </w:r>
      <w:r>
        <w:tab/>
      </w:r>
      <w:r>
        <w:tab/>
        <w:t xml:space="preserve">Aaramark                      </w:t>
      </w:r>
    </w:p>
    <w:p w:rsidR="00B373E6" w:rsidRDefault="0089549D" w:rsidP="0089549D">
      <w:r>
        <w:t>178</w:t>
      </w:r>
      <w:r>
        <w:tab/>
      </w:r>
      <w:r>
        <w:tab/>
        <w:t xml:space="preserve">CHI CHIS            </w:t>
      </w:r>
    </w:p>
    <w:p w:rsidR="00B373E6" w:rsidRDefault="00B373E6" w:rsidP="0089549D"/>
    <w:p w:rsidR="00B373E6" w:rsidRDefault="00B373E6" w:rsidP="0089549D"/>
    <w:p w:rsidR="00B373E6" w:rsidRDefault="00B373E6" w:rsidP="0089549D"/>
    <w:p w:rsidR="00B373E6" w:rsidRDefault="00B373E6" w:rsidP="0089549D"/>
    <w:p w:rsidR="00B373E6" w:rsidRDefault="00B373E6" w:rsidP="0089549D"/>
    <w:p w:rsidR="00B373E6" w:rsidRDefault="00B373E6" w:rsidP="0089549D"/>
    <w:p w:rsidR="00B373E6" w:rsidRPr="00B373E6" w:rsidRDefault="00B373E6" w:rsidP="00B373E6">
      <w:pPr>
        <w:rPr>
          <w:b/>
        </w:rPr>
      </w:pPr>
      <w:r w:rsidRPr="00B373E6">
        <w:rPr>
          <w:b/>
        </w:rPr>
        <w:t>Business Division</w:t>
      </w:r>
    </w:p>
    <w:p w:rsidR="00B373E6" w:rsidRDefault="00B373E6" w:rsidP="00B373E6">
      <w:r>
        <w:t>General Segment of  the distribution channel.</w:t>
      </w:r>
    </w:p>
    <w:p w:rsidR="00B373E6" w:rsidRDefault="00B373E6" w:rsidP="00B373E6"/>
    <w:p w:rsidR="00B373E6" w:rsidRDefault="00B373E6" w:rsidP="00B373E6">
      <w:r>
        <w:t>WWMLG</w:t>
      </w:r>
      <w:r>
        <w:tab/>
        <w:t>FFDESC11</w:t>
      </w:r>
    </w:p>
    <w:p w:rsidR="00B373E6" w:rsidRDefault="00B373E6" w:rsidP="00B373E6">
      <w:r>
        <w:t xml:space="preserve">5   </w:t>
      </w:r>
      <w:r>
        <w:tab/>
      </w:r>
      <w:r>
        <w:tab/>
        <w:t xml:space="preserve">RESTAURANT FRANCHISE          </w:t>
      </w:r>
    </w:p>
    <w:p w:rsidR="00B373E6" w:rsidRDefault="00B373E6" w:rsidP="00B373E6">
      <w:r>
        <w:t xml:space="preserve">C03 </w:t>
      </w:r>
      <w:r>
        <w:tab/>
      </w:r>
      <w:r>
        <w:tab/>
        <w:t xml:space="preserve">FRZN VALUE ADDED DIV          </w:t>
      </w:r>
    </w:p>
    <w:p w:rsidR="00B373E6" w:rsidRDefault="00B373E6" w:rsidP="00B373E6">
      <w:r>
        <w:t xml:space="preserve">C04 </w:t>
      </w:r>
      <w:r>
        <w:tab/>
      </w:r>
      <w:r>
        <w:tab/>
        <w:t xml:space="preserve">COMM FRZN VAL ADDED           </w:t>
      </w:r>
    </w:p>
    <w:p w:rsidR="00B373E6" w:rsidRDefault="00B373E6" w:rsidP="00B373E6">
      <w:r>
        <w:t xml:space="preserve">C05 </w:t>
      </w:r>
      <w:r>
        <w:tab/>
      </w:r>
      <w:r>
        <w:tab/>
        <w:t xml:space="preserve">CASE READY POULTRY            </w:t>
      </w:r>
    </w:p>
    <w:p w:rsidR="00B373E6" w:rsidRDefault="00B373E6" w:rsidP="00B373E6">
      <w:r>
        <w:t xml:space="preserve">C06 </w:t>
      </w:r>
      <w:r>
        <w:tab/>
      </w:r>
      <w:r>
        <w:tab/>
        <w:t xml:space="preserve">COMM CASE READY POUL          </w:t>
      </w:r>
    </w:p>
    <w:p w:rsidR="00B373E6" w:rsidRDefault="00B373E6" w:rsidP="00B373E6">
      <w:r>
        <w:t xml:space="preserve">C07 </w:t>
      </w:r>
      <w:r>
        <w:tab/>
      </w:r>
      <w:r>
        <w:tab/>
        <w:t xml:space="preserve">WHOLESALE CLUBS               </w:t>
      </w:r>
    </w:p>
    <w:p w:rsidR="00B373E6" w:rsidRDefault="00B373E6" w:rsidP="00B373E6">
      <w:r>
        <w:t xml:space="preserve">C08 </w:t>
      </w:r>
      <w:r>
        <w:tab/>
      </w:r>
      <w:r>
        <w:tab/>
        <w:t xml:space="preserve">COMM WHOLESALE CLUBS          </w:t>
      </w:r>
    </w:p>
    <w:p w:rsidR="00EE6D5A" w:rsidRDefault="00B373E6" w:rsidP="00B373E6">
      <w:r>
        <w:t xml:space="preserve">C09 </w:t>
      </w:r>
      <w:r>
        <w:tab/>
      </w:r>
      <w:r>
        <w:tab/>
        <w:t xml:space="preserve">MILITARY                      </w:t>
      </w:r>
      <w:r w:rsidR="0089549D">
        <w:t xml:space="preserve">          </w:t>
      </w:r>
    </w:p>
    <w:p w:rsidR="00EE6D5A" w:rsidRDefault="00EE6D5A" w:rsidP="00E547A0"/>
    <w:p w:rsidR="00B373E6" w:rsidRDefault="00B373E6" w:rsidP="00E547A0"/>
    <w:p w:rsidR="00B373E6" w:rsidRDefault="00B373E6" w:rsidP="00E547A0"/>
    <w:p w:rsidR="00B373E6" w:rsidRDefault="00B373E6" w:rsidP="00E547A0"/>
    <w:p w:rsidR="00EE6D5A" w:rsidRDefault="00EE6D5A" w:rsidP="00E547A0"/>
    <w:p w:rsidR="00EE6D5A" w:rsidRDefault="00B373E6" w:rsidP="00E547A0">
      <w:pPr>
        <w:rPr>
          <w:b/>
        </w:rPr>
      </w:pPr>
      <w:r w:rsidRPr="00B373E6">
        <w:rPr>
          <w:b/>
        </w:rPr>
        <w:t>Business Group</w:t>
      </w:r>
    </w:p>
    <w:p w:rsidR="00B373E6" w:rsidRPr="00B373E6" w:rsidRDefault="00B373E6" w:rsidP="00E547A0">
      <w:r>
        <w:t>Higher level grouping of the distribution channel</w:t>
      </w:r>
    </w:p>
    <w:p w:rsidR="00B373E6" w:rsidRDefault="00B373E6" w:rsidP="00E547A0"/>
    <w:p w:rsidR="00B373E6" w:rsidRDefault="00B373E6" w:rsidP="00B373E6">
      <w:r>
        <w:t>wwbus</w:t>
      </w:r>
      <w:r>
        <w:tab/>
      </w:r>
      <w:r>
        <w:tab/>
        <w:t>ffdesc22</w:t>
      </w:r>
    </w:p>
    <w:p w:rsidR="00B373E6" w:rsidRDefault="00B373E6" w:rsidP="00B373E6">
      <w:r>
        <w:t xml:space="preserve">20        </w:t>
      </w:r>
      <w:r>
        <w:tab/>
        <w:t xml:space="preserve">Food Service                  </w:t>
      </w:r>
    </w:p>
    <w:p w:rsidR="00B373E6" w:rsidRDefault="00B373E6" w:rsidP="00B373E6">
      <w:r>
        <w:t xml:space="preserve">30        </w:t>
      </w:r>
      <w:r>
        <w:tab/>
        <w:t xml:space="preserve">Consumer Products             </w:t>
      </w:r>
    </w:p>
    <w:p w:rsidR="00B373E6" w:rsidRDefault="00B373E6" w:rsidP="00B373E6">
      <w:r>
        <w:t xml:space="preserve">40        </w:t>
      </w:r>
      <w:r>
        <w:tab/>
        <w:t xml:space="preserve">Sub-Territory                 </w:t>
      </w:r>
    </w:p>
    <w:p w:rsidR="00B373E6" w:rsidRDefault="00B373E6" w:rsidP="00B373E6">
      <w:r>
        <w:t xml:space="preserve">55        </w:t>
      </w:r>
      <w:r>
        <w:tab/>
        <w:t xml:space="preserve">Specialty Products            </w:t>
      </w:r>
    </w:p>
    <w:p w:rsidR="00B373E6" w:rsidRDefault="00B373E6" w:rsidP="00B373E6">
      <w:r>
        <w:t xml:space="preserve">65        </w:t>
      </w:r>
      <w:r>
        <w:tab/>
        <w:t xml:space="preserve">Commodity Sales               </w:t>
      </w:r>
    </w:p>
    <w:p w:rsidR="00EE6D5A" w:rsidRDefault="00B373E6" w:rsidP="00B373E6">
      <w:r>
        <w:t xml:space="preserve">70        </w:t>
      </w:r>
      <w:r>
        <w:tab/>
        <w:t xml:space="preserve">Retail                        </w:t>
      </w:r>
    </w:p>
    <w:p w:rsidR="00B373E6" w:rsidRDefault="00B373E6" w:rsidP="00B373E6"/>
    <w:p w:rsidR="00B373E6" w:rsidRDefault="00B373E6" w:rsidP="00B373E6"/>
    <w:p w:rsidR="00B373E6" w:rsidRDefault="00B373E6" w:rsidP="00B373E6"/>
    <w:p w:rsidR="00B373E6" w:rsidRDefault="00B373E6" w:rsidP="00B373E6"/>
    <w:p w:rsidR="00B373E6" w:rsidRPr="00B373E6" w:rsidRDefault="00B373E6" w:rsidP="00B373E6">
      <w:pPr>
        <w:rPr>
          <w:b/>
        </w:rPr>
      </w:pPr>
      <w:r w:rsidRPr="00B373E6">
        <w:rPr>
          <w:b/>
        </w:rPr>
        <w:t>Business Segment</w:t>
      </w:r>
    </w:p>
    <w:p w:rsidR="00B373E6" w:rsidRDefault="00B373E6" w:rsidP="00B373E6">
      <w:r>
        <w:t>Product related grouping</w:t>
      </w:r>
    </w:p>
    <w:p w:rsidR="00B373E6" w:rsidRDefault="00B373E6" w:rsidP="00B373E6"/>
    <w:p w:rsidR="00B373E6" w:rsidRDefault="00B373E6" w:rsidP="00B373E6">
      <w:r>
        <w:t>WWBRS</w:t>
      </w:r>
      <w:r>
        <w:tab/>
        <w:t>FFDESC3</w:t>
      </w:r>
    </w:p>
    <w:p w:rsidR="00B373E6" w:rsidRDefault="00B373E6" w:rsidP="00B373E6">
      <w:r>
        <w:t>0</w:t>
      </w:r>
      <w:r>
        <w:tab/>
      </w:r>
      <w:r>
        <w:tab/>
        <w:t xml:space="preserve">PORK                          </w:t>
      </w:r>
    </w:p>
    <w:p w:rsidR="00B373E6" w:rsidRDefault="00B373E6" w:rsidP="00B373E6">
      <w:r>
        <w:t>1</w:t>
      </w:r>
      <w:r>
        <w:tab/>
      </w:r>
      <w:r>
        <w:tab/>
        <w:t xml:space="preserve">BEEF                          </w:t>
      </w:r>
    </w:p>
    <w:p w:rsidR="00B373E6" w:rsidRDefault="00B373E6" w:rsidP="00B373E6">
      <w:r>
        <w:t>2</w:t>
      </w:r>
      <w:r>
        <w:tab/>
      </w:r>
      <w:r>
        <w:tab/>
        <w:t xml:space="preserve">BOVINE                        </w:t>
      </w:r>
    </w:p>
    <w:p w:rsidR="00B373E6" w:rsidRDefault="00B373E6" w:rsidP="00B373E6">
      <w:r>
        <w:t>3</w:t>
      </w:r>
      <w:r>
        <w:tab/>
      </w:r>
      <w:r>
        <w:tab/>
        <w:t xml:space="preserve">CHEESE                        </w:t>
      </w:r>
    </w:p>
    <w:p w:rsidR="00B373E6" w:rsidRDefault="00B373E6" w:rsidP="00B373E6">
      <w:r>
        <w:t>4</w:t>
      </w:r>
      <w:r>
        <w:tab/>
      </w:r>
      <w:r>
        <w:tab/>
        <w:t xml:space="preserve">CHICKEN                       </w:t>
      </w:r>
    </w:p>
    <w:p w:rsidR="00B373E6" w:rsidRDefault="00B373E6" w:rsidP="00B373E6">
      <w:r>
        <w:t>5</w:t>
      </w:r>
      <w:r>
        <w:tab/>
      </w:r>
      <w:r>
        <w:tab/>
        <w:t xml:space="preserve">MIXED                         </w:t>
      </w:r>
    </w:p>
    <w:p w:rsidR="00B373E6" w:rsidRDefault="00B373E6" w:rsidP="00B373E6">
      <w:r>
        <w:t>6</w:t>
      </w:r>
      <w:r>
        <w:tab/>
      </w:r>
      <w:r>
        <w:tab/>
        <w:t xml:space="preserve">OTHER                         </w:t>
      </w:r>
    </w:p>
    <w:p w:rsidR="00B373E6" w:rsidRDefault="00B373E6" w:rsidP="00B373E6">
      <w:r>
        <w:t>9</w:t>
      </w:r>
      <w:r>
        <w:tab/>
      </w:r>
      <w:r>
        <w:tab/>
        <w:t xml:space="preserve">SEAFOOD              </w:t>
      </w:r>
    </w:p>
    <w:p w:rsidR="00B373E6" w:rsidRDefault="00B373E6" w:rsidP="00B373E6"/>
    <w:p w:rsidR="00B373E6" w:rsidRDefault="00B373E6" w:rsidP="00B373E6"/>
    <w:p w:rsidR="00B373E6" w:rsidRDefault="00B373E6" w:rsidP="00B373E6"/>
    <w:p w:rsidR="00B373E6" w:rsidRDefault="00B373E6" w:rsidP="00B373E6"/>
    <w:p w:rsidR="00B373E6" w:rsidRDefault="00B373E6" w:rsidP="00B373E6"/>
    <w:p w:rsidR="00B373E6" w:rsidRDefault="00B373E6" w:rsidP="00B373E6"/>
    <w:p w:rsidR="00B373E6" w:rsidRPr="00B373E6" w:rsidRDefault="00B373E6" w:rsidP="00B373E6">
      <w:pPr>
        <w:rPr>
          <w:b/>
        </w:rPr>
      </w:pPr>
      <w:r w:rsidRPr="00B373E6">
        <w:rPr>
          <w:b/>
        </w:rPr>
        <w:t>Industry Code</w:t>
      </w:r>
    </w:p>
    <w:p w:rsidR="00B373E6" w:rsidRDefault="00B373E6" w:rsidP="00B373E6">
      <w:r>
        <w:t>Customer’s Industry category</w:t>
      </w:r>
    </w:p>
    <w:p w:rsidR="00B373E6" w:rsidRDefault="00B373E6" w:rsidP="00B373E6"/>
    <w:p w:rsidR="00B373E6" w:rsidRDefault="00B373E6" w:rsidP="00B373E6">
      <w:r>
        <w:t>Ind_code1</w:t>
      </w:r>
      <w:r>
        <w:tab/>
        <w:t>Industry_Description</w:t>
      </w:r>
    </w:p>
    <w:p w:rsidR="00B373E6" w:rsidRDefault="00B373E6" w:rsidP="00B373E6">
      <w:r>
        <w:t>10</w:t>
      </w:r>
      <w:r>
        <w:tab/>
      </w:r>
      <w:r>
        <w:tab/>
        <w:t>Restaurant</w:t>
      </w:r>
    </w:p>
    <w:p w:rsidR="00B373E6" w:rsidRDefault="00B373E6" w:rsidP="00B373E6">
      <w:r>
        <w:t>20</w:t>
      </w:r>
      <w:r>
        <w:tab/>
      </w:r>
      <w:r>
        <w:tab/>
        <w:t>Retail</w:t>
      </w:r>
    </w:p>
    <w:p w:rsidR="00B373E6" w:rsidRDefault="00B373E6" w:rsidP="00B373E6">
      <w:r>
        <w:t>30</w:t>
      </w:r>
      <w:r>
        <w:tab/>
      </w:r>
      <w:r>
        <w:tab/>
        <w:t>Food Service</w:t>
      </w:r>
    </w:p>
    <w:p w:rsidR="00B373E6" w:rsidRDefault="00B373E6" w:rsidP="00B373E6">
      <w:r>
        <w:t>40</w:t>
      </w:r>
      <w:r>
        <w:tab/>
      </w:r>
      <w:r>
        <w:tab/>
        <w:t>Distribution</w:t>
      </w:r>
    </w:p>
    <w:p w:rsidR="00B373E6" w:rsidRDefault="00B373E6" w:rsidP="00B373E6">
      <w:r>
        <w:t>50</w:t>
      </w:r>
      <w:r>
        <w:tab/>
      </w:r>
      <w:r>
        <w:tab/>
        <w:t>Brokerage and Commodity</w:t>
      </w:r>
    </w:p>
    <w:p w:rsidR="00B373E6" w:rsidRDefault="00B373E6" w:rsidP="00B373E6">
      <w:r>
        <w:t>60</w:t>
      </w:r>
      <w:r>
        <w:tab/>
      </w:r>
      <w:r>
        <w:tab/>
        <w:t>Bakery</w:t>
      </w:r>
    </w:p>
    <w:p w:rsidR="00B373E6" w:rsidRDefault="00B373E6" w:rsidP="00B373E6">
      <w:r>
        <w:t>70</w:t>
      </w:r>
      <w:r>
        <w:tab/>
      </w:r>
      <w:r>
        <w:tab/>
        <w:t xml:space="preserve">Catering   </w:t>
      </w:r>
    </w:p>
    <w:p w:rsidR="00B373E6" w:rsidRDefault="00B373E6" w:rsidP="00B373E6"/>
    <w:p w:rsidR="00F059DE" w:rsidRPr="00F059DE" w:rsidRDefault="00F059DE" w:rsidP="00B373E6">
      <w:pPr>
        <w:rPr>
          <w:b/>
        </w:rPr>
      </w:pPr>
      <w:r w:rsidRPr="00F059DE">
        <w:rPr>
          <w:b/>
        </w:rPr>
        <w:t>Part</w:t>
      </w:r>
    </w:p>
    <w:p w:rsidR="00F059DE" w:rsidRDefault="00F059DE" w:rsidP="00B373E6">
      <w:r>
        <w:t>The part of the animal from which this product is made</w:t>
      </w:r>
    </w:p>
    <w:p w:rsidR="00F059DE" w:rsidRDefault="00F059DE" w:rsidP="00B373E6"/>
    <w:p w:rsidR="00F059DE" w:rsidRDefault="00F059DE" w:rsidP="00F059DE">
      <w:r>
        <w:t>WWPRT</w:t>
      </w:r>
      <w:r>
        <w:tab/>
        <w:t>FFDESC4</w:t>
      </w:r>
    </w:p>
    <w:p w:rsidR="00F059DE" w:rsidRDefault="00F059DE" w:rsidP="00F059DE">
      <w:r>
        <w:t>1</w:t>
      </w:r>
      <w:r>
        <w:tab/>
      </w:r>
      <w:r>
        <w:tab/>
        <w:t xml:space="preserve">LEG QTRS                      </w:t>
      </w:r>
    </w:p>
    <w:p w:rsidR="00F059DE" w:rsidRDefault="00F059DE" w:rsidP="00F059DE">
      <w:r>
        <w:t>2</w:t>
      </w:r>
      <w:r>
        <w:tab/>
      </w:r>
      <w:r>
        <w:tab/>
        <w:t xml:space="preserve">WHOLE LEG                     </w:t>
      </w:r>
    </w:p>
    <w:p w:rsidR="00F059DE" w:rsidRDefault="00F059DE" w:rsidP="00F059DE">
      <w:r>
        <w:t>3</w:t>
      </w:r>
      <w:r>
        <w:tab/>
      </w:r>
      <w:r>
        <w:tab/>
        <w:t xml:space="preserve">DRUM                          </w:t>
      </w:r>
    </w:p>
    <w:p w:rsidR="00F059DE" w:rsidRDefault="00F059DE" w:rsidP="00F059DE">
      <w:r>
        <w:t>4</w:t>
      </w:r>
      <w:r>
        <w:tab/>
      </w:r>
      <w:r>
        <w:tab/>
        <w:t xml:space="preserve">THIGH- BACK IN                </w:t>
      </w:r>
    </w:p>
    <w:p w:rsidR="00F059DE" w:rsidRDefault="00F059DE" w:rsidP="00F059DE">
      <w:r>
        <w:t>5</w:t>
      </w:r>
      <w:r>
        <w:tab/>
      </w:r>
      <w:r>
        <w:tab/>
        <w:t xml:space="preserve">THIGH-BACK OUT                </w:t>
      </w:r>
    </w:p>
    <w:p w:rsidR="00F059DE" w:rsidRDefault="00F059DE" w:rsidP="00F059DE">
      <w:r>
        <w:t>6</w:t>
      </w:r>
      <w:r>
        <w:tab/>
      </w:r>
      <w:r>
        <w:tab/>
        <w:t xml:space="preserve">DEBONED THIGH                 </w:t>
      </w:r>
    </w:p>
    <w:p w:rsidR="00F059DE" w:rsidRDefault="00F059DE" w:rsidP="00F059DE">
      <w:r>
        <w:t>7</w:t>
      </w:r>
      <w:r>
        <w:tab/>
      </w:r>
      <w:r>
        <w:tab/>
        <w:t xml:space="preserve">DEBONED LEG                   </w:t>
      </w:r>
    </w:p>
    <w:p w:rsidR="00F059DE" w:rsidRDefault="00F059DE" w:rsidP="00F059DE">
      <w:r>
        <w:t>8</w:t>
      </w:r>
      <w:r>
        <w:tab/>
      </w:r>
      <w:r>
        <w:tab/>
        <w:t xml:space="preserve">FRONT HALF                   </w:t>
      </w:r>
    </w:p>
    <w:p w:rsidR="00F059DE" w:rsidRDefault="00F059DE" w:rsidP="00F059DE"/>
    <w:p w:rsidR="00F059DE" w:rsidRPr="00F059DE" w:rsidRDefault="00F059DE" w:rsidP="00F059DE">
      <w:pPr>
        <w:rPr>
          <w:b/>
        </w:rPr>
      </w:pPr>
      <w:r w:rsidRPr="00F059DE">
        <w:rPr>
          <w:b/>
        </w:rPr>
        <w:t>Pricing Segment</w:t>
      </w:r>
    </w:p>
    <w:p w:rsidR="00F059DE" w:rsidRDefault="00F059DE" w:rsidP="00F059DE">
      <w:r>
        <w:t>How is this product price calculated</w:t>
      </w:r>
    </w:p>
    <w:p w:rsidR="00F059DE" w:rsidRDefault="00F059DE" w:rsidP="00F059DE"/>
    <w:p w:rsidR="00F059DE" w:rsidRDefault="00F059DE" w:rsidP="00F059DE">
      <w:r>
        <w:t>WWPRS</w:t>
      </w:r>
      <w:r>
        <w:tab/>
        <w:t>FFDESC16</w:t>
      </w:r>
    </w:p>
    <w:p w:rsidR="00F059DE" w:rsidRDefault="00F059DE" w:rsidP="00F059DE">
      <w:r>
        <w:t>0</w:t>
      </w:r>
      <w:r>
        <w:tab/>
      </w:r>
      <w:r>
        <w:tab/>
        <w:t xml:space="preserve">UNASSIGNED                    </w:t>
      </w:r>
    </w:p>
    <w:p w:rsidR="00F059DE" w:rsidRDefault="00F059DE" w:rsidP="00F059DE">
      <w:r>
        <w:t>1</w:t>
      </w:r>
      <w:r>
        <w:tab/>
      </w:r>
      <w:r>
        <w:tab/>
        <w:t xml:space="preserve">MARKET/SPOT                   </w:t>
      </w:r>
    </w:p>
    <w:p w:rsidR="00F059DE" w:rsidRDefault="00F059DE" w:rsidP="00F059DE">
      <w:r>
        <w:t>2</w:t>
      </w:r>
      <w:r>
        <w:tab/>
      </w:r>
      <w:r>
        <w:tab/>
        <w:t xml:space="preserve">NEGOTIATED/FORWARD            </w:t>
      </w:r>
    </w:p>
    <w:p w:rsidR="00F059DE" w:rsidRDefault="00F059DE" w:rsidP="00F059DE">
      <w:r>
        <w:t>3</w:t>
      </w:r>
      <w:r>
        <w:tab/>
      </w:r>
      <w:r>
        <w:tab/>
        <w:t xml:space="preserve">PRICE LIST                    </w:t>
      </w:r>
    </w:p>
    <w:p w:rsidR="00F059DE" w:rsidRDefault="00F059DE" w:rsidP="00F059DE">
      <w:r>
        <w:t>4</w:t>
      </w:r>
      <w:r>
        <w:tab/>
      </w:r>
      <w:r>
        <w:tab/>
        <w:t xml:space="preserve">FIXED PRICE                   </w:t>
      </w:r>
    </w:p>
    <w:p w:rsidR="00B373E6" w:rsidRDefault="00F059DE" w:rsidP="00F059DE">
      <w:r>
        <w:t>5</w:t>
      </w:r>
      <w:r>
        <w:tab/>
      </w:r>
      <w:r>
        <w:tab/>
        <w:t xml:space="preserve">COST PLUS                     </w:t>
      </w:r>
      <w:r w:rsidR="00B373E6">
        <w:t xml:space="preserve">      </w:t>
      </w:r>
    </w:p>
    <w:p w:rsidR="00F059DE" w:rsidRDefault="00F059DE" w:rsidP="00F059DE"/>
    <w:p w:rsidR="00F059DE" w:rsidRPr="00F059DE" w:rsidRDefault="00F059DE" w:rsidP="00F059DE">
      <w:pPr>
        <w:rPr>
          <w:b/>
        </w:rPr>
      </w:pPr>
      <w:r w:rsidRPr="00F059DE">
        <w:rPr>
          <w:b/>
        </w:rPr>
        <w:t>Sales Organization</w:t>
      </w:r>
    </w:p>
    <w:p w:rsidR="00F059DE" w:rsidRDefault="00F059DE" w:rsidP="00F059DE">
      <w:r>
        <w:t>Higest division of the sales channel</w:t>
      </w:r>
    </w:p>
    <w:p w:rsidR="00F059DE" w:rsidRDefault="00F059DE" w:rsidP="00F059DE"/>
    <w:p w:rsidR="00F059DE" w:rsidRDefault="00F059DE" w:rsidP="00F059DE">
      <w:r>
        <w:t>VKORG</w:t>
      </w:r>
      <w:r>
        <w:tab/>
        <w:t>FFDESC25</w:t>
      </w:r>
    </w:p>
    <w:p w:rsidR="00F059DE" w:rsidRDefault="00F059DE" w:rsidP="00F059DE">
      <w:r>
        <w:t xml:space="preserve">DFG </w:t>
      </w:r>
      <w:r>
        <w:tab/>
      </w:r>
      <w:r>
        <w:tab/>
        <w:t xml:space="preserve">Employee Sales                </w:t>
      </w:r>
    </w:p>
    <w:p w:rsidR="00F059DE" w:rsidRDefault="00F059DE" w:rsidP="00F059DE">
      <w:r>
        <w:t xml:space="preserve">TPW </w:t>
      </w:r>
      <w:r>
        <w:tab/>
      </w:r>
      <w:r>
        <w:tab/>
        <w:t xml:space="preserve">Plant Transfers               </w:t>
      </w:r>
    </w:p>
    <w:p w:rsidR="00F059DE" w:rsidRDefault="00F059DE" w:rsidP="00F059DE">
      <w:r>
        <w:t>TYSN</w:t>
      </w:r>
      <w:r>
        <w:tab/>
      </w:r>
      <w:r>
        <w:tab/>
        <w:t xml:space="preserve">Tyson Foods                </w:t>
      </w:r>
    </w:p>
    <w:p w:rsidR="00F059DE" w:rsidRDefault="00F059DE" w:rsidP="00F059DE"/>
    <w:p w:rsidR="00F059DE" w:rsidRDefault="00F059DE" w:rsidP="00F059DE"/>
    <w:p w:rsidR="00F059DE" w:rsidRDefault="00F059DE" w:rsidP="00F059DE"/>
    <w:p w:rsidR="00F059DE" w:rsidRDefault="00F059DE" w:rsidP="00F059DE"/>
    <w:p w:rsidR="00F059DE" w:rsidRDefault="00F059DE" w:rsidP="00F059DE"/>
    <w:p w:rsidR="00F059DE" w:rsidRPr="00B45F59" w:rsidRDefault="00F059DE" w:rsidP="00F059DE">
      <w:pPr>
        <w:rPr>
          <w:b/>
        </w:rPr>
      </w:pPr>
      <w:r w:rsidRPr="00B45F59">
        <w:rPr>
          <w:b/>
        </w:rPr>
        <w:t>Sales Person</w:t>
      </w:r>
    </w:p>
    <w:p w:rsidR="00F059DE" w:rsidRDefault="00F059DE" w:rsidP="00F059DE">
      <w:r>
        <w:t>**Note: Names changed to protect personal information</w:t>
      </w:r>
    </w:p>
    <w:p w:rsidR="00F059DE" w:rsidRDefault="00F059DE" w:rsidP="00F059DE"/>
    <w:p w:rsidR="00F059DE" w:rsidRDefault="00F059DE" w:rsidP="00F059DE">
      <w:r>
        <w:t>VKBUR</w:t>
      </w:r>
      <w:r>
        <w:tab/>
        <w:t>FFDESC9</w:t>
      </w:r>
    </w:p>
    <w:p w:rsidR="00F059DE" w:rsidRDefault="00F059DE" w:rsidP="00F059DE">
      <w:r>
        <w:t xml:space="preserve">1   </w:t>
      </w:r>
      <w:r>
        <w:tab/>
      </w:r>
      <w:r>
        <w:tab/>
        <w:t xml:space="preserve">JACOB SMITH                   </w:t>
      </w:r>
    </w:p>
    <w:p w:rsidR="00F059DE" w:rsidRDefault="00F059DE" w:rsidP="00F059DE">
      <w:r>
        <w:t xml:space="preserve">100 </w:t>
      </w:r>
      <w:r>
        <w:tab/>
      </w:r>
      <w:r>
        <w:tab/>
        <w:t xml:space="preserve">CHARLES COOPER                </w:t>
      </w:r>
    </w:p>
    <w:p w:rsidR="00F059DE" w:rsidRDefault="00F059DE" w:rsidP="00F059DE">
      <w:r>
        <w:t xml:space="preserve">101 </w:t>
      </w:r>
      <w:r>
        <w:tab/>
      </w:r>
      <w:r>
        <w:tab/>
        <w:t xml:space="preserve">JUAN RICHARDSON               </w:t>
      </w:r>
    </w:p>
    <w:p w:rsidR="00F059DE" w:rsidRDefault="00F059DE" w:rsidP="00F059DE">
      <w:r>
        <w:t xml:space="preserve">103 </w:t>
      </w:r>
      <w:r>
        <w:tab/>
      </w:r>
      <w:r>
        <w:tab/>
        <w:t xml:space="preserve">BRAYDEN COX                   </w:t>
      </w:r>
    </w:p>
    <w:p w:rsidR="00F059DE" w:rsidRDefault="00F059DE" w:rsidP="00F059DE"/>
    <w:p w:rsidR="00F059DE" w:rsidRDefault="00F059DE" w:rsidP="00F059DE"/>
    <w:p w:rsidR="00F059DE" w:rsidRPr="00F059DE" w:rsidRDefault="00F059DE" w:rsidP="00F059DE">
      <w:pPr>
        <w:rPr>
          <w:b/>
        </w:rPr>
      </w:pPr>
      <w:r w:rsidRPr="00F059DE">
        <w:rPr>
          <w:b/>
        </w:rPr>
        <w:t>Primary/Secondary Broker</w:t>
      </w:r>
    </w:p>
    <w:p w:rsidR="00F059DE" w:rsidRDefault="00F059DE" w:rsidP="00F059DE">
      <w:r>
        <w:t>Manufacturers representative responsible for distribution of product</w:t>
      </w:r>
    </w:p>
    <w:p w:rsidR="00F059DE" w:rsidRDefault="00F059DE" w:rsidP="00F059DE"/>
    <w:p w:rsidR="00F059DE" w:rsidRDefault="00F059DE" w:rsidP="00F059DE">
      <w:r>
        <w:t>ZZPBK</w:t>
      </w:r>
      <w:r>
        <w:tab/>
        <w:t>FFDESC12</w:t>
      </w:r>
    </w:p>
    <w:p w:rsidR="00F059DE" w:rsidRDefault="00F059DE" w:rsidP="00F059DE">
      <w:r>
        <w:t>3</w:t>
      </w:r>
      <w:r>
        <w:tab/>
      </w:r>
      <w:r>
        <w:tab/>
        <w:t xml:space="preserve">PARKS FOODS                        </w:t>
      </w:r>
    </w:p>
    <w:p w:rsidR="00F059DE" w:rsidRDefault="00F059DE" w:rsidP="00F059DE">
      <w:r>
        <w:t>5</w:t>
      </w:r>
      <w:r>
        <w:tab/>
      </w:r>
      <w:r>
        <w:tab/>
        <w:t xml:space="preserve">DAWSON DISTRIBUTING                </w:t>
      </w:r>
    </w:p>
    <w:p w:rsidR="00F059DE" w:rsidRDefault="00F059DE" w:rsidP="00F059DE">
      <w:r>
        <w:t>6</w:t>
      </w:r>
      <w:r>
        <w:tab/>
      </w:r>
      <w:r>
        <w:tab/>
        <w:t xml:space="preserve">SANTIAGO SALES                     </w:t>
      </w:r>
    </w:p>
    <w:p w:rsidR="00F059DE" w:rsidRDefault="00F059DE" w:rsidP="00F059DE">
      <w:r>
        <w:t>8</w:t>
      </w:r>
      <w:r>
        <w:tab/>
      </w:r>
      <w:r>
        <w:tab/>
        <w:t xml:space="preserve">NORRIS COMPANY                     </w:t>
      </w:r>
    </w:p>
    <w:p w:rsidR="00F059DE" w:rsidRDefault="00F059DE" w:rsidP="00F059DE">
      <w:r>
        <w:t>9</w:t>
      </w:r>
      <w:r>
        <w:tab/>
      </w:r>
      <w:r>
        <w:tab/>
        <w:t xml:space="preserve">HARDY INC.                         </w:t>
      </w:r>
    </w:p>
    <w:p w:rsidR="00F059DE" w:rsidRDefault="00F059DE" w:rsidP="00F059DE">
      <w:r>
        <w:t>10</w:t>
      </w:r>
      <w:r>
        <w:tab/>
      </w:r>
      <w:r>
        <w:tab/>
        <w:t xml:space="preserve">LOVE &amp; SONS                 </w:t>
      </w:r>
    </w:p>
    <w:p w:rsidR="00F059DE" w:rsidRDefault="00F059DE" w:rsidP="00F059DE"/>
    <w:p w:rsidR="00F059DE" w:rsidRPr="00B45F59" w:rsidRDefault="00F059DE" w:rsidP="00F059DE">
      <w:pPr>
        <w:rPr>
          <w:b/>
        </w:rPr>
      </w:pPr>
      <w:r w:rsidRPr="00B45F59">
        <w:rPr>
          <w:b/>
        </w:rPr>
        <w:t>Process</w:t>
      </w:r>
    </w:p>
    <w:p w:rsidR="00F059DE" w:rsidRDefault="00F059DE" w:rsidP="00F059DE">
      <w:r>
        <w:t>Final process the product is subjected to before shipping</w:t>
      </w:r>
    </w:p>
    <w:p w:rsidR="00F059DE" w:rsidRDefault="00F059DE" w:rsidP="00F059DE"/>
    <w:p w:rsidR="00F059DE" w:rsidRDefault="00F059DE" w:rsidP="00F059DE">
      <w:r>
        <w:t>WWPRC</w:t>
      </w:r>
      <w:r>
        <w:tab/>
        <w:t>FFDESC5</w:t>
      </w:r>
    </w:p>
    <w:p w:rsidR="00F059DE" w:rsidRDefault="00F059DE" w:rsidP="00F059DE">
      <w:r>
        <w:t>0</w:t>
      </w:r>
      <w:r>
        <w:tab/>
      </w:r>
      <w:r>
        <w:tab/>
        <w:t xml:space="preserve">MISC                          </w:t>
      </w:r>
    </w:p>
    <w:p w:rsidR="00F059DE" w:rsidRDefault="00F059DE" w:rsidP="00F059DE">
      <w:r>
        <w:t>1</w:t>
      </w:r>
      <w:r>
        <w:tab/>
      </w:r>
      <w:r>
        <w:tab/>
        <w:t xml:space="preserve">ASSEMBLY                      </w:t>
      </w:r>
    </w:p>
    <w:p w:rsidR="00F059DE" w:rsidRDefault="00F059DE" w:rsidP="00F059DE">
      <w:r>
        <w:t>2</w:t>
      </w:r>
      <w:r>
        <w:tab/>
      </w:r>
      <w:r>
        <w:tab/>
        <w:t xml:space="preserve">BAGGED                        </w:t>
      </w:r>
    </w:p>
    <w:p w:rsidR="00F059DE" w:rsidRDefault="00F059DE" w:rsidP="00F059DE">
      <w:r>
        <w:t>3</w:t>
      </w:r>
      <w:r>
        <w:tab/>
      </w:r>
      <w:r>
        <w:tab/>
        <w:t xml:space="preserve">BLAST                         </w:t>
      </w:r>
    </w:p>
    <w:p w:rsidR="00F059DE" w:rsidRDefault="00F059DE" w:rsidP="00F059DE">
      <w:r>
        <w:t>4</w:t>
      </w:r>
      <w:r>
        <w:tab/>
      </w:r>
      <w:r>
        <w:tab/>
        <w:t xml:space="preserve">BUBBLE PACK                   </w:t>
      </w:r>
    </w:p>
    <w:p w:rsidR="00F059DE" w:rsidRDefault="00F059DE" w:rsidP="00F059DE">
      <w:r>
        <w:t>5</w:t>
      </w:r>
      <w:r>
        <w:tab/>
      </w:r>
      <w:r>
        <w:tab/>
        <w:t xml:space="preserve">CVP                           </w:t>
      </w:r>
    </w:p>
    <w:p w:rsidR="00F059DE" w:rsidRDefault="00F059DE" w:rsidP="00F059DE">
      <w:r>
        <w:t>6</w:t>
      </w:r>
      <w:r>
        <w:tab/>
      </w:r>
      <w:r>
        <w:tab/>
        <w:t xml:space="preserve">DEBONED                       </w:t>
      </w:r>
    </w:p>
    <w:p w:rsidR="00F059DE" w:rsidRDefault="00F059DE" w:rsidP="00F059DE">
      <w:r>
        <w:t>7</w:t>
      </w:r>
      <w:r>
        <w:tab/>
      </w:r>
      <w:r>
        <w:tab/>
        <w:t xml:space="preserve">EDIBLE BY PRODUCTS                   </w:t>
      </w:r>
    </w:p>
    <w:p w:rsidR="00F059DE" w:rsidRDefault="00B45F59" w:rsidP="00F059DE">
      <w:r>
        <w:t xml:space="preserve"> </w:t>
      </w:r>
    </w:p>
    <w:p w:rsidR="00B45F59" w:rsidRPr="00B45F59" w:rsidRDefault="00B45F59" w:rsidP="00F059DE">
      <w:pPr>
        <w:rPr>
          <w:b/>
        </w:rPr>
      </w:pPr>
      <w:r w:rsidRPr="00B45F59">
        <w:rPr>
          <w:b/>
        </w:rPr>
        <w:t>Protien Group</w:t>
      </w:r>
    </w:p>
    <w:p w:rsidR="00B45F59" w:rsidRDefault="00B45F59" w:rsidP="00F059DE"/>
    <w:p w:rsidR="00B45F59" w:rsidRDefault="00B45F59" w:rsidP="00B45F59">
      <w:r>
        <w:t>WWPH1</w:t>
      </w:r>
      <w:r>
        <w:tab/>
        <w:t>FFDESC2</w:t>
      </w:r>
    </w:p>
    <w:p w:rsidR="00B45F59" w:rsidRDefault="00B45F59" w:rsidP="00B45F59">
      <w:r>
        <w:t xml:space="preserve">1   </w:t>
      </w:r>
      <w:r>
        <w:tab/>
      </w:r>
      <w:r>
        <w:tab/>
        <w:t xml:space="preserve">CHICKEN                       </w:t>
      </w:r>
    </w:p>
    <w:p w:rsidR="00B45F59" w:rsidRDefault="00B45F59" w:rsidP="00B45F59">
      <w:r>
        <w:t xml:space="preserve">21  </w:t>
      </w:r>
      <w:r>
        <w:tab/>
      </w:r>
      <w:r>
        <w:tab/>
        <w:t xml:space="preserve">BEEF                          </w:t>
      </w:r>
    </w:p>
    <w:p w:rsidR="00B45F59" w:rsidRDefault="00B45F59" w:rsidP="00B45F59">
      <w:r>
        <w:t xml:space="preserve">31  </w:t>
      </w:r>
      <w:r>
        <w:tab/>
      </w:r>
      <w:r>
        <w:tab/>
        <w:t xml:space="preserve">PORK                          </w:t>
      </w:r>
    </w:p>
    <w:p w:rsidR="00B45F59" w:rsidRDefault="00B45F59" w:rsidP="00B45F59">
      <w:r>
        <w:t xml:space="preserve">61  </w:t>
      </w:r>
      <w:r>
        <w:tab/>
      </w:r>
      <w:r>
        <w:tab/>
        <w:t xml:space="preserve">PREPARED FOOD                 </w:t>
      </w:r>
    </w:p>
    <w:p w:rsidR="00B45F59" w:rsidRDefault="00B45F59" w:rsidP="00B45F59">
      <w:r>
        <w:t xml:space="preserve">91  </w:t>
      </w:r>
      <w:r>
        <w:tab/>
      </w:r>
      <w:r>
        <w:tab/>
        <w:t xml:space="preserve">OTHER                  </w:t>
      </w:r>
    </w:p>
    <w:p w:rsidR="00B45F59" w:rsidRDefault="00B45F59" w:rsidP="00B45F59"/>
    <w:p w:rsidR="00B45F59" w:rsidRDefault="00B45F59" w:rsidP="00B45F59"/>
    <w:p w:rsidR="00B45F59" w:rsidRDefault="00B45F59" w:rsidP="00B45F59"/>
    <w:p w:rsidR="00B45F59" w:rsidRDefault="00B45F59" w:rsidP="00B45F59"/>
    <w:p w:rsidR="00B45F59" w:rsidRDefault="00B45F59" w:rsidP="00B45F59"/>
    <w:p w:rsidR="00B45F59" w:rsidRDefault="00B45F59" w:rsidP="00B45F59"/>
    <w:p w:rsidR="00B45F59" w:rsidRDefault="00B45F59" w:rsidP="00B45F59"/>
    <w:p w:rsidR="00B45F59" w:rsidRPr="00B45F59" w:rsidRDefault="00B45F59" w:rsidP="00B45F59">
      <w:pPr>
        <w:rPr>
          <w:b/>
        </w:rPr>
      </w:pPr>
      <w:r w:rsidRPr="00B45F59">
        <w:rPr>
          <w:b/>
        </w:rPr>
        <w:t>Selling Group</w:t>
      </w:r>
    </w:p>
    <w:p w:rsidR="00B45F59" w:rsidRDefault="00B45F59" w:rsidP="00B45F59">
      <w:r>
        <w:t>Higher level of industry code.</w:t>
      </w:r>
    </w:p>
    <w:p w:rsidR="00B45F59" w:rsidRDefault="00B45F59" w:rsidP="00B45F59"/>
    <w:p w:rsidR="00B45F59" w:rsidRDefault="00B45F59" w:rsidP="00B45F59">
      <w:r>
        <w:t>VTWEG</w:t>
      </w:r>
      <w:r>
        <w:tab/>
        <w:t>FFDEAC8</w:t>
      </w:r>
      <w:r>
        <w:tab/>
      </w:r>
      <w:r>
        <w:tab/>
      </w:r>
      <w:r>
        <w:tab/>
      </w:r>
      <w:r>
        <w:tab/>
        <w:t>SIC_Code</w:t>
      </w:r>
    </w:p>
    <w:p w:rsidR="00B45F59" w:rsidRDefault="00B45F59" w:rsidP="00B45F59">
      <w:r>
        <w:t xml:space="preserve">11 </w:t>
      </w:r>
      <w:r>
        <w:tab/>
      </w:r>
      <w:r>
        <w:tab/>
        <w:t xml:space="preserve">Food Service Distributor      </w:t>
      </w:r>
      <w:r>
        <w:tab/>
      </w:r>
      <w:r>
        <w:tab/>
        <w:t>5499</w:t>
      </w:r>
    </w:p>
    <w:p w:rsidR="00B45F59" w:rsidRDefault="00B45F59" w:rsidP="00B45F59">
      <w:r>
        <w:t xml:space="preserve">12 </w:t>
      </w:r>
      <w:r>
        <w:tab/>
      </w:r>
      <w:r>
        <w:tab/>
        <w:t xml:space="preserve">Independent Food Distributor  </w:t>
      </w:r>
      <w:r>
        <w:tab/>
        <w:t>4222</w:t>
      </w:r>
    </w:p>
    <w:p w:rsidR="00B45F59" w:rsidRDefault="00B45F59" w:rsidP="00B45F59">
      <w:r>
        <w:t xml:space="preserve">13 </w:t>
      </w:r>
      <w:r>
        <w:tab/>
      </w:r>
      <w:r>
        <w:tab/>
        <w:t xml:space="preserve">Direct Broker                 </w:t>
      </w:r>
      <w:r>
        <w:tab/>
      </w:r>
      <w:r>
        <w:tab/>
        <w:t>4222</w:t>
      </w:r>
    </w:p>
    <w:p w:rsidR="00B45F59" w:rsidRDefault="00B45F59" w:rsidP="00B45F59">
      <w:r>
        <w:t xml:space="preserve">14 </w:t>
      </w:r>
      <w:r>
        <w:tab/>
      </w:r>
      <w:r>
        <w:tab/>
        <w:t xml:space="preserve">Retail Fresh                  </w:t>
      </w:r>
      <w:r>
        <w:tab/>
      </w:r>
      <w:r>
        <w:tab/>
        <w:t>4144</w:t>
      </w:r>
    </w:p>
    <w:p w:rsidR="00B45F59" w:rsidRDefault="00B45F59" w:rsidP="00B45F59">
      <w:r>
        <w:t xml:space="preserve">15 </w:t>
      </w:r>
      <w:r>
        <w:tab/>
      </w:r>
      <w:r>
        <w:tab/>
        <w:t xml:space="preserve">Bakery Fresh                  </w:t>
      </w:r>
      <w:r>
        <w:tab/>
      </w:r>
      <w:r>
        <w:tab/>
        <w:t>5145</w:t>
      </w:r>
    </w:p>
    <w:p w:rsidR="00B45F59" w:rsidRDefault="00B45F59" w:rsidP="00B45F59">
      <w:r>
        <w:t xml:space="preserve">16 </w:t>
      </w:r>
      <w:r>
        <w:tab/>
      </w:r>
      <w:r>
        <w:tab/>
        <w:t xml:space="preserve">Bakery Other                  </w:t>
      </w:r>
      <w:r>
        <w:tab/>
      </w:r>
      <w:r>
        <w:tab/>
        <w:t>5145</w:t>
      </w:r>
    </w:p>
    <w:p w:rsidR="00B45F59" w:rsidRDefault="00B45F59" w:rsidP="00B45F59">
      <w:r>
        <w:t xml:space="preserve">17 </w:t>
      </w:r>
      <w:r>
        <w:tab/>
      </w:r>
      <w:r>
        <w:tab/>
        <w:t xml:space="preserve">Independent Grocer            </w:t>
      </w:r>
      <w:r>
        <w:tab/>
      </w:r>
      <w:r>
        <w:tab/>
        <w:t>5411</w:t>
      </w:r>
    </w:p>
    <w:p w:rsidR="00B45F59" w:rsidRDefault="00B45F59" w:rsidP="00B45F59">
      <w:r>
        <w:t xml:space="preserve">18 </w:t>
      </w:r>
      <w:r>
        <w:tab/>
      </w:r>
      <w:r>
        <w:tab/>
        <w:t xml:space="preserve">Club Stores                   </w:t>
      </w:r>
      <w:r>
        <w:tab/>
      </w:r>
      <w:r>
        <w:tab/>
        <w:t>5411</w:t>
      </w:r>
    </w:p>
    <w:p w:rsidR="00B45F59" w:rsidRDefault="00B45F59" w:rsidP="00B45F59"/>
    <w:p w:rsidR="00B45F59" w:rsidRDefault="00B45F59" w:rsidP="00B45F59"/>
    <w:p w:rsidR="00B45F59" w:rsidRPr="00B45F59" w:rsidRDefault="00B45F59" w:rsidP="00B45F59">
      <w:pPr>
        <w:rPr>
          <w:b/>
        </w:rPr>
      </w:pPr>
      <w:r w:rsidRPr="00B45F59">
        <w:rPr>
          <w:b/>
        </w:rPr>
        <w:t>Other  Tyson DataSources</w:t>
      </w:r>
    </w:p>
    <w:p w:rsidR="00B45F59" w:rsidRDefault="00B45F59" w:rsidP="00B45F59"/>
    <w:p w:rsidR="00B45F59" w:rsidRDefault="00B45F59" w:rsidP="00B45F59">
      <w:r>
        <w:t>In order to facilitate some of the advanced analytic exercises, which can be quite computationally intense, smaller datasources were built to address specific Business  problems.  These smaller datasources make use of the same characteristics and master data as the general purpose cube described above, so explanations will not be repeated.</w:t>
      </w:r>
    </w:p>
    <w:p w:rsidR="00B45F59" w:rsidRDefault="00B45F59" w:rsidP="00B45F59"/>
    <w:p w:rsidR="00B45F59" w:rsidRPr="000C52D7" w:rsidRDefault="00B45F59" w:rsidP="00B45F59">
      <w:pPr>
        <w:rPr>
          <w:b/>
        </w:rPr>
      </w:pPr>
      <w:r w:rsidRPr="000C52D7">
        <w:rPr>
          <w:b/>
        </w:rPr>
        <w:t>FREEZR</w:t>
      </w:r>
    </w:p>
    <w:p w:rsidR="00B45F59" w:rsidRDefault="00B45F59" w:rsidP="00B45F59"/>
    <w:p w:rsidR="00B45F59" w:rsidRDefault="000C52D7" w:rsidP="00B45F59">
      <w:r>
        <w:t>This DataStore Object is used in the Regression Analysis in the Advanced Analytic module.  It contains information about Freezer costs, inside and Tyson freezer costs, as the product moves through the distribution channel.  The student uses the data of this source to create an estimate of the freezer costs of the sale, depending on its shipping location, product characteristics, manufacturing process.</w:t>
      </w:r>
    </w:p>
    <w:p w:rsidR="000C52D7" w:rsidRDefault="000C52D7" w:rsidP="00B45F59"/>
    <w:p w:rsidR="000C52D7" w:rsidRDefault="000C52D7" w:rsidP="00B45F59"/>
    <w:p w:rsidR="000C52D7" w:rsidRPr="000C52D7" w:rsidRDefault="000C52D7" w:rsidP="00B45F59">
      <w:pPr>
        <w:rPr>
          <w:b/>
        </w:rPr>
      </w:pPr>
      <w:r w:rsidRPr="000C52D7">
        <w:rPr>
          <w:b/>
        </w:rPr>
        <w:t>TYSNWHSE</w:t>
      </w:r>
    </w:p>
    <w:p w:rsidR="000C52D7" w:rsidRDefault="000C52D7" w:rsidP="00B45F59"/>
    <w:p w:rsidR="000C52D7" w:rsidRDefault="000C52D7" w:rsidP="00B45F59">
      <w:r>
        <w:t>This DataStore object is a transaction identified InfoSource  built as a warehouse instead of in the star schema format.  It can be used as an example to compare the difference between a DSO and a InfoCube.  Its behavior can be compared to that of TYSNFFDS.</w:t>
      </w:r>
    </w:p>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0C52D7" w:rsidRDefault="000C52D7" w:rsidP="00B45F59"/>
    <w:p w:rsidR="00CF66B1" w:rsidRDefault="000C52D7" w:rsidP="00B45F59">
      <w:r>
        <w:t>**Note:  All Tyson company information contained herein published by Tyson (</w:t>
      </w:r>
      <w:hyperlink r:id="rId19" w:history="1">
        <w:r w:rsidRPr="00C04454">
          <w:rPr>
            <w:rStyle w:val="Hyperlink"/>
          </w:rPr>
          <w:t>www.tyson.com</w:t>
        </w:r>
      </w:hyperlink>
      <w:r>
        <w:t>) and is used by their kind permission.</w:t>
      </w:r>
    </w:p>
    <w:p w:rsidR="000C52D7" w:rsidRDefault="00CF66B1" w:rsidP="002C7DF2">
      <w:pPr>
        <w:jc w:val="center"/>
        <w:rPr>
          <w:b/>
          <w:sz w:val="32"/>
          <w:szCs w:val="32"/>
        </w:rPr>
      </w:pPr>
      <w:r>
        <w:br w:type="page"/>
      </w:r>
      <w:r w:rsidR="002C7DF2" w:rsidRPr="004C4769">
        <w:rPr>
          <w:b/>
          <w:sz w:val="32"/>
          <w:szCs w:val="32"/>
        </w:rPr>
        <w:lastRenderedPageBreak/>
        <w:t>Using SAP’s Business Explorer</w:t>
      </w:r>
      <w:r w:rsidR="00AA5DC4">
        <w:rPr>
          <w:b/>
          <w:sz w:val="32"/>
          <w:szCs w:val="32"/>
        </w:rPr>
        <w:t xml:space="preserve"> </w:t>
      </w:r>
    </w:p>
    <w:p w:rsidR="002C7DF2" w:rsidRDefault="002C7DF2" w:rsidP="002C7DF2">
      <w:pPr>
        <w:rPr>
          <w:sz w:val="32"/>
          <w:szCs w:val="32"/>
        </w:rPr>
      </w:pPr>
    </w:p>
    <w:p w:rsidR="002C7DF2" w:rsidRDefault="002C7DF2" w:rsidP="002C7DF2">
      <w:r>
        <w:t xml:space="preserve">For demonstration purposes, a smaller (less populated) cube with the same specifications as on page 5 was created.  The following will illustrate using the BEx Query Designer and Analyzer.  </w:t>
      </w:r>
    </w:p>
    <w:p w:rsidR="002C7DF2" w:rsidRDefault="002C7DF2" w:rsidP="002C7DF2"/>
    <w:p w:rsidR="002C7DF2" w:rsidRDefault="00916FA9" w:rsidP="002C7DF2">
      <w:r>
        <w:rPr>
          <w:noProof/>
          <w:lang w:val="en-US" w:eastAsia="en-US"/>
        </w:rPr>
        <w:drawing>
          <wp:anchor distT="0" distB="0" distL="114300" distR="114300" simplePos="0" relativeHeight="251659264" behindDoc="0" locked="0" layoutInCell="1" allowOverlap="1">
            <wp:simplePos x="0" y="0"/>
            <wp:positionH relativeFrom="column">
              <wp:posOffset>2680970</wp:posOffset>
            </wp:positionH>
            <wp:positionV relativeFrom="paragraph">
              <wp:posOffset>326390</wp:posOffset>
            </wp:positionV>
            <wp:extent cx="3419475" cy="1647825"/>
            <wp:effectExtent l="19050" t="0" r="9525" b="0"/>
            <wp:wrapSquare wrapText="lef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19475" cy="1647825"/>
                    </a:xfrm>
                    <a:prstGeom prst="rect">
                      <a:avLst/>
                    </a:prstGeom>
                    <a:noFill/>
                    <a:ln w="9525">
                      <a:noFill/>
                      <a:miter lim="800000"/>
                      <a:headEnd/>
                      <a:tailEnd/>
                    </a:ln>
                  </pic:spPr>
                </pic:pic>
              </a:graphicData>
            </a:graphic>
          </wp:anchor>
        </w:drawing>
      </w:r>
      <w:r w:rsidR="002C7DF2">
        <w:t>Logon to our remote terminal server ts-sap.waltoncollege.uark.edu.  See the link below for details.</w:t>
      </w:r>
    </w:p>
    <w:p w:rsidR="002C7DF2" w:rsidRDefault="002C7DF2" w:rsidP="002C7DF2"/>
    <w:p w:rsidR="00916FA9" w:rsidRDefault="005B133C" w:rsidP="002C7DF2">
      <w:hyperlink r:id="rId21" w:history="1">
        <w:r w:rsidR="00916FA9" w:rsidRPr="00916FA9">
          <w:rPr>
            <w:rStyle w:val="Hyperlink"/>
          </w:rPr>
          <w:t>http://enterprise.waltoncollege.uark.edu/SAP.asp</w:t>
        </w:r>
      </w:hyperlink>
    </w:p>
    <w:p w:rsidR="00916FA9" w:rsidRDefault="00916FA9" w:rsidP="002C7DF2"/>
    <w:p w:rsidR="002C7DF2" w:rsidRDefault="002C7DF2" w:rsidP="002C7DF2"/>
    <w:p w:rsidR="00916FA9" w:rsidRDefault="00916FA9" w:rsidP="002C7DF2"/>
    <w:p w:rsidR="00916FA9" w:rsidRDefault="00916FA9" w:rsidP="002C7DF2"/>
    <w:p w:rsidR="00916FA9" w:rsidRDefault="00916FA9" w:rsidP="002C7DF2"/>
    <w:p w:rsidR="00916FA9" w:rsidRDefault="00916FA9" w:rsidP="002C7DF2"/>
    <w:p w:rsidR="00916FA9" w:rsidRDefault="00916FA9" w:rsidP="002C7DF2"/>
    <w:p w:rsidR="00916FA9" w:rsidRDefault="00916FA9" w:rsidP="002C7DF2">
      <w:r>
        <w:t xml:space="preserve">Click Start </w:t>
      </w:r>
      <w:r>
        <w:sym w:font="Wingdings" w:char="F0E0"/>
      </w:r>
      <w:r>
        <w:t xml:space="preserve"> All Programs, click Business Explorer and then click Query Designer.  Note that one can get to Query Designer via the Analyzer as well.</w:t>
      </w:r>
    </w:p>
    <w:p w:rsidR="00916FA9" w:rsidRDefault="00916FA9" w:rsidP="002C7DF2"/>
    <w:p w:rsidR="00916FA9" w:rsidRDefault="00916FA9" w:rsidP="002C7DF2">
      <w:r>
        <w:rPr>
          <w:noProof/>
          <w:lang w:val="en-US" w:eastAsia="en-US"/>
        </w:rPr>
        <w:drawing>
          <wp:inline distT="0" distB="0" distL="0" distR="0">
            <wp:extent cx="3857625" cy="4838700"/>
            <wp:effectExtent l="19050" t="0" r="9525"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3857625" cy="4838700"/>
                    </a:xfrm>
                    <a:prstGeom prst="rect">
                      <a:avLst/>
                    </a:prstGeom>
                    <a:noFill/>
                    <a:ln w="9525">
                      <a:noFill/>
                      <a:miter lim="800000"/>
                      <a:headEnd/>
                      <a:tailEnd/>
                    </a:ln>
                  </pic:spPr>
                </pic:pic>
              </a:graphicData>
            </a:graphic>
          </wp:inline>
        </w:drawing>
      </w:r>
    </w:p>
    <w:p w:rsidR="00AA5DC4" w:rsidRDefault="00AA5DC4" w:rsidP="002C7DF2"/>
    <w:p w:rsidR="00AA5DC4" w:rsidRDefault="00AA5DC4" w:rsidP="002C7DF2">
      <w:r>
        <w:lastRenderedPageBreak/>
        <w:t>The SAP Logon dialog open</w:t>
      </w:r>
      <w:r w:rsidR="00A634E1">
        <w:t>s.  Ensure you select the BI7 z10</w:t>
      </w:r>
      <w:r>
        <w:t xml:space="preserve"> WBI entry and double click it.</w:t>
      </w:r>
    </w:p>
    <w:p w:rsidR="00AA5DC4" w:rsidRDefault="00AA5DC4" w:rsidP="002C7DF2"/>
    <w:p w:rsidR="00AA5DC4" w:rsidRDefault="00A634E1" w:rsidP="002C7DF2">
      <w:r>
        <w:rPr>
          <w:noProof/>
          <w:lang w:val="en-US" w:eastAsia="en-US"/>
        </w:rPr>
        <w:drawing>
          <wp:inline distT="0" distB="0" distL="0" distR="0" wp14:anchorId="20216D62" wp14:editId="3D6E1960">
            <wp:extent cx="4572000" cy="24067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1429" cy="2406423"/>
                    </a:xfrm>
                    <a:prstGeom prst="rect">
                      <a:avLst/>
                    </a:prstGeom>
                  </pic:spPr>
                </pic:pic>
              </a:graphicData>
            </a:graphic>
          </wp:inline>
        </w:drawing>
      </w:r>
    </w:p>
    <w:p w:rsidR="00AA5DC4" w:rsidRDefault="00AA5DC4" w:rsidP="002C7DF2"/>
    <w:p w:rsidR="00AA5DC4" w:rsidRDefault="00AA5DC4" w:rsidP="002C7DF2">
      <w:r>
        <w:t>You are then prompted for your logon credentials—enter your credentials and click the OK button</w:t>
      </w:r>
    </w:p>
    <w:p w:rsidR="00AA5DC4" w:rsidRDefault="00AA5DC4" w:rsidP="002C7DF2"/>
    <w:p w:rsidR="00AA5DC4" w:rsidRDefault="00AA5DC4" w:rsidP="002C7DF2">
      <w:r>
        <w:rPr>
          <w:noProof/>
          <w:lang w:val="en-US" w:eastAsia="en-US"/>
        </w:rPr>
        <w:drawing>
          <wp:inline distT="0" distB="0" distL="0" distR="0">
            <wp:extent cx="2990850" cy="18288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2990850" cy="1828800"/>
                    </a:xfrm>
                    <a:prstGeom prst="rect">
                      <a:avLst/>
                    </a:prstGeom>
                    <a:noFill/>
                    <a:ln w="9525">
                      <a:noFill/>
                      <a:miter lim="800000"/>
                      <a:headEnd/>
                      <a:tailEnd/>
                    </a:ln>
                  </pic:spPr>
                </pic:pic>
              </a:graphicData>
            </a:graphic>
          </wp:inline>
        </w:drawing>
      </w:r>
    </w:p>
    <w:p w:rsidR="00AA5DC4" w:rsidRDefault="00AA5DC4" w:rsidP="002C7DF2"/>
    <w:p w:rsidR="00AA5DC4" w:rsidRDefault="00AA5DC4" w:rsidP="002C7DF2">
      <w:r>
        <w:t xml:space="preserve">The Query designer opens with no query loaded.  Move </w:t>
      </w:r>
      <w:r w:rsidR="00915096">
        <w:t>you mouse as shown to the New Query icon and click to create a new query.</w:t>
      </w:r>
    </w:p>
    <w:p w:rsidR="00AA5DC4" w:rsidRDefault="00AA5DC4" w:rsidP="002C7DF2"/>
    <w:p w:rsidR="00AA5DC4" w:rsidRDefault="00915096" w:rsidP="002C7DF2">
      <w:r>
        <w:rPr>
          <w:noProof/>
          <w:lang w:val="en-US" w:eastAsia="en-US"/>
        </w:rPr>
        <w:drawing>
          <wp:inline distT="0" distB="0" distL="0" distR="0">
            <wp:extent cx="5915025" cy="19145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5915025" cy="1914525"/>
                    </a:xfrm>
                    <a:prstGeom prst="rect">
                      <a:avLst/>
                    </a:prstGeom>
                    <a:noFill/>
                    <a:ln w="9525">
                      <a:noFill/>
                      <a:miter lim="800000"/>
                      <a:headEnd/>
                      <a:tailEnd/>
                    </a:ln>
                  </pic:spPr>
                </pic:pic>
              </a:graphicData>
            </a:graphic>
          </wp:inline>
        </w:drawing>
      </w:r>
    </w:p>
    <w:p w:rsidR="00AA5DC4" w:rsidRDefault="00AA5DC4" w:rsidP="002C7DF2"/>
    <w:p w:rsidR="00233E6C" w:rsidRDefault="00915096" w:rsidP="002C7DF2">
      <w:r>
        <w:t>The New</w:t>
      </w:r>
      <w:r w:rsidR="00233E6C">
        <w:t xml:space="preserve"> Query dialog o</w:t>
      </w:r>
      <w:r w:rsidR="005B133C">
        <w:t xml:space="preserve">pens as shown below.  Click </w:t>
      </w:r>
      <w:r w:rsidR="00233E6C">
        <w:t xml:space="preserve">InfoAreas </w:t>
      </w:r>
      <w:r w:rsidR="005B133C">
        <w:t xml:space="preserve">on the left </w:t>
      </w:r>
      <w:r w:rsidR="00233E6C">
        <w:t>and then click the Tyson Frozen Foods entry</w:t>
      </w:r>
      <w:r w:rsidR="005B133C">
        <w:t>—you may have to scroll down</w:t>
      </w:r>
      <w:r w:rsidR="00233E6C">
        <w:t>.  Click the Open button.</w:t>
      </w:r>
    </w:p>
    <w:p w:rsidR="00233E6C" w:rsidRDefault="00915096" w:rsidP="002C7DF2">
      <w:r>
        <w:rPr>
          <w:noProof/>
          <w:lang w:val="en-US" w:eastAsia="en-US"/>
        </w:rPr>
        <w:lastRenderedPageBreak/>
        <w:drawing>
          <wp:inline distT="0" distB="0" distL="0" distR="0">
            <wp:extent cx="5695950" cy="37814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srcRect/>
                    <a:stretch>
                      <a:fillRect/>
                    </a:stretch>
                  </pic:blipFill>
                  <pic:spPr bwMode="auto">
                    <a:xfrm>
                      <a:off x="0" y="0"/>
                      <a:ext cx="5695950" cy="3781425"/>
                    </a:xfrm>
                    <a:prstGeom prst="rect">
                      <a:avLst/>
                    </a:prstGeom>
                    <a:noFill/>
                    <a:ln w="9525">
                      <a:noFill/>
                      <a:miter lim="800000"/>
                      <a:headEnd/>
                      <a:tailEnd/>
                    </a:ln>
                  </pic:spPr>
                </pic:pic>
              </a:graphicData>
            </a:graphic>
          </wp:inline>
        </w:drawing>
      </w:r>
    </w:p>
    <w:p w:rsidR="00233E6C" w:rsidRDefault="00233E6C" w:rsidP="002C7DF2"/>
    <w:p w:rsidR="00233E6C" w:rsidRDefault="00233E6C" w:rsidP="002C7DF2">
      <w:r>
        <w:t>Select the Tyson Demonstration Cube and then click the Open button</w:t>
      </w:r>
      <w:r w:rsidR="00915096">
        <w:t>.</w:t>
      </w:r>
    </w:p>
    <w:p w:rsidR="00233E6C" w:rsidRDefault="00915096" w:rsidP="002C7DF2">
      <w:r>
        <w:rPr>
          <w:noProof/>
          <w:lang w:val="en-US" w:eastAsia="en-US"/>
        </w:rPr>
        <w:drawing>
          <wp:inline distT="0" distB="0" distL="0" distR="0">
            <wp:extent cx="5686425" cy="381952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5686425" cy="3819525"/>
                    </a:xfrm>
                    <a:prstGeom prst="rect">
                      <a:avLst/>
                    </a:prstGeom>
                    <a:noFill/>
                    <a:ln w="9525">
                      <a:noFill/>
                      <a:miter lim="800000"/>
                      <a:headEnd/>
                      <a:tailEnd/>
                    </a:ln>
                  </pic:spPr>
                </pic:pic>
              </a:graphicData>
            </a:graphic>
          </wp:inline>
        </w:drawing>
      </w:r>
    </w:p>
    <w:p w:rsidR="00915096" w:rsidRDefault="00915096" w:rsidP="002C7DF2"/>
    <w:p w:rsidR="00FC7D60" w:rsidRDefault="00FC7D60" w:rsidP="002C7DF2"/>
    <w:p w:rsidR="00FC7D60" w:rsidRDefault="00FC7D60" w:rsidP="002C7DF2"/>
    <w:p w:rsidR="00FC7D60" w:rsidRDefault="00FC7D60" w:rsidP="002C7DF2"/>
    <w:p w:rsidR="00FC7D60" w:rsidRPr="00FC7D60" w:rsidRDefault="00FC7D60" w:rsidP="00FC7D60">
      <w:pPr>
        <w:rPr>
          <w:sz w:val="22"/>
          <w:szCs w:val="22"/>
        </w:rPr>
      </w:pPr>
      <w:r w:rsidRPr="00FC7D60">
        <w:rPr>
          <w:sz w:val="22"/>
          <w:szCs w:val="22"/>
        </w:rPr>
        <w:lastRenderedPageBreak/>
        <w:t>The Query Designer is divided into six sub areas:</w:t>
      </w:r>
    </w:p>
    <w:p w:rsidR="00FC7D60" w:rsidRPr="00FC7D60" w:rsidRDefault="00FC7D60" w:rsidP="00FC7D60">
      <w:pPr>
        <w:rPr>
          <w:sz w:val="22"/>
          <w:szCs w:val="22"/>
        </w:rPr>
      </w:pPr>
    </w:p>
    <w:p w:rsidR="00FC7D60" w:rsidRPr="00FC7D60" w:rsidRDefault="00FC7D60" w:rsidP="00FC7D60">
      <w:pPr>
        <w:numPr>
          <w:ilvl w:val="0"/>
          <w:numId w:val="36"/>
        </w:numPr>
        <w:rPr>
          <w:b/>
          <w:sz w:val="22"/>
          <w:szCs w:val="22"/>
        </w:rPr>
      </w:pPr>
      <w:r w:rsidRPr="00FC7D60">
        <w:rPr>
          <w:b/>
          <w:sz w:val="22"/>
          <w:szCs w:val="22"/>
        </w:rPr>
        <w:t>Directory tree of the selected InfoCube</w:t>
      </w:r>
    </w:p>
    <w:p w:rsidR="00FC7D60" w:rsidRPr="00FC7D60" w:rsidRDefault="00FC7D60" w:rsidP="00FC7D60">
      <w:pPr>
        <w:ind w:left="720"/>
        <w:rPr>
          <w:sz w:val="22"/>
          <w:szCs w:val="22"/>
        </w:rPr>
      </w:pPr>
      <w:r w:rsidRPr="00FC7D60">
        <w:rPr>
          <w:sz w:val="22"/>
          <w:szCs w:val="22"/>
        </w:rPr>
        <w:t>All available objects (key figures and dimensions) of the infocube display in the directory tree in the left screen area of the Query Designer.</w:t>
      </w:r>
    </w:p>
    <w:p w:rsidR="00FC7D60" w:rsidRPr="00FC7D60" w:rsidRDefault="00FC7D60" w:rsidP="00FC7D60">
      <w:pPr>
        <w:numPr>
          <w:ilvl w:val="0"/>
          <w:numId w:val="36"/>
        </w:numPr>
        <w:rPr>
          <w:b/>
          <w:sz w:val="22"/>
          <w:szCs w:val="22"/>
        </w:rPr>
      </w:pPr>
      <w:r w:rsidRPr="00FC7D60">
        <w:rPr>
          <w:b/>
          <w:sz w:val="22"/>
          <w:szCs w:val="22"/>
        </w:rPr>
        <w:t>Columns</w:t>
      </w:r>
    </w:p>
    <w:p w:rsidR="00FC7D60" w:rsidRPr="00FC7D60" w:rsidRDefault="00FC7D60" w:rsidP="00FC7D60">
      <w:pPr>
        <w:ind w:left="720"/>
        <w:rPr>
          <w:sz w:val="22"/>
          <w:szCs w:val="22"/>
        </w:rPr>
      </w:pPr>
      <w:r w:rsidRPr="00FC7D60">
        <w:rPr>
          <w:sz w:val="22"/>
          <w:szCs w:val="22"/>
        </w:rPr>
        <w:t>You define the columns of your report in this area.</w:t>
      </w:r>
    </w:p>
    <w:p w:rsidR="00FC7D60" w:rsidRPr="00FC7D60" w:rsidRDefault="00FC7D60" w:rsidP="00FC7D60">
      <w:pPr>
        <w:numPr>
          <w:ilvl w:val="0"/>
          <w:numId w:val="36"/>
        </w:numPr>
        <w:rPr>
          <w:b/>
          <w:sz w:val="22"/>
          <w:szCs w:val="22"/>
        </w:rPr>
      </w:pPr>
      <w:r w:rsidRPr="00FC7D60">
        <w:rPr>
          <w:b/>
          <w:sz w:val="22"/>
          <w:szCs w:val="22"/>
        </w:rPr>
        <w:t>Rows</w:t>
      </w:r>
    </w:p>
    <w:p w:rsidR="00FC7D60" w:rsidRPr="00FC7D60" w:rsidRDefault="00FC7D60" w:rsidP="00FC7D60">
      <w:pPr>
        <w:ind w:left="720"/>
        <w:rPr>
          <w:sz w:val="22"/>
          <w:szCs w:val="22"/>
        </w:rPr>
      </w:pPr>
      <w:r w:rsidRPr="00FC7D60">
        <w:rPr>
          <w:sz w:val="22"/>
          <w:szCs w:val="22"/>
        </w:rPr>
        <w:t>You define the rows of your report in this area.</w:t>
      </w:r>
    </w:p>
    <w:p w:rsidR="00FC7D60" w:rsidRPr="00FC7D60" w:rsidRDefault="00FC7D60" w:rsidP="00FC7D60">
      <w:pPr>
        <w:numPr>
          <w:ilvl w:val="0"/>
          <w:numId w:val="36"/>
        </w:numPr>
        <w:rPr>
          <w:b/>
          <w:sz w:val="22"/>
          <w:szCs w:val="22"/>
        </w:rPr>
      </w:pPr>
      <w:r w:rsidRPr="00FC7D60">
        <w:rPr>
          <w:b/>
          <w:sz w:val="22"/>
          <w:szCs w:val="22"/>
        </w:rPr>
        <w:t xml:space="preserve">Free Characteristics </w:t>
      </w:r>
    </w:p>
    <w:p w:rsidR="00FC7D60" w:rsidRPr="00FC7D60" w:rsidRDefault="00FC7D60" w:rsidP="00FC7D60">
      <w:pPr>
        <w:ind w:left="720"/>
        <w:rPr>
          <w:sz w:val="22"/>
          <w:szCs w:val="22"/>
        </w:rPr>
      </w:pPr>
      <w:r w:rsidRPr="00FC7D60">
        <w:rPr>
          <w:sz w:val="22"/>
          <w:szCs w:val="22"/>
        </w:rPr>
        <w:t>You transfer those characteristics into the free characteristics area that do not display in the initial view of the results when you execute the query in the BEx Analyzer or on the Web.  You can then integrate these characteristics into the results through the navigation steps.  You can also use free characteristics for selecting filter values in the report.</w:t>
      </w:r>
    </w:p>
    <w:p w:rsidR="00FC7D60" w:rsidRPr="00FC7D60" w:rsidRDefault="00FC7D60" w:rsidP="00FC7D60">
      <w:pPr>
        <w:numPr>
          <w:ilvl w:val="0"/>
          <w:numId w:val="36"/>
        </w:numPr>
        <w:rPr>
          <w:b/>
          <w:sz w:val="22"/>
          <w:szCs w:val="22"/>
        </w:rPr>
      </w:pPr>
      <w:r w:rsidRPr="00FC7D60">
        <w:rPr>
          <w:b/>
          <w:sz w:val="22"/>
          <w:szCs w:val="22"/>
        </w:rPr>
        <w:t>Filter</w:t>
      </w:r>
      <w:r w:rsidR="005517A9">
        <w:rPr>
          <w:b/>
          <w:sz w:val="22"/>
          <w:szCs w:val="22"/>
        </w:rPr>
        <w:t xml:space="preserve"> – see filter tab</w:t>
      </w:r>
    </w:p>
    <w:p w:rsidR="00FC7D60" w:rsidRPr="00FC7D60" w:rsidRDefault="00FC7D60" w:rsidP="00FC7D60">
      <w:pPr>
        <w:ind w:left="720"/>
        <w:rPr>
          <w:sz w:val="22"/>
          <w:szCs w:val="22"/>
        </w:rPr>
      </w:pPr>
      <w:r w:rsidRPr="00FC7D60">
        <w:rPr>
          <w:sz w:val="22"/>
          <w:szCs w:val="22"/>
        </w:rPr>
        <w:t>The characteristics displayed in the filter appear neither in the drilldown nor as free characteristics in the query analysis.  These characteristics are only used as glob</w:t>
      </w:r>
      <w:r>
        <w:rPr>
          <w:sz w:val="22"/>
          <w:szCs w:val="22"/>
        </w:rPr>
        <w:t>al filters on the infocube data—requires clicking the filter tab.</w:t>
      </w:r>
    </w:p>
    <w:p w:rsidR="00FC7D60" w:rsidRPr="00FC7D60" w:rsidRDefault="00FC7D60" w:rsidP="00FC7D60">
      <w:pPr>
        <w:numPr>
          <w:ilvl w:val="0"/>
          <w:numId w:val="36"/>
        </w:numPr>
        <w:rPr>
          <w:b/>
          <w:sz w:val="22"/>
          <w:szCs w:val="22"/>
        </w:rPr>
      </w:pPr>
      <w:r w:rsidRPr="00FC7D60">
        <w:rPr>
          <w:b/>
          <w:sz w:val="22"/>
          <w:szCs w:val="22"/>
        </w:rPr>
        <w:t>Preview</w:t>
      </w:r>
    </w:p>
    <w:p w:rsidR="00FC7D60" w:rsidRPr="00FC7D60" w:rsidRDefault="00FC7D60" w:rsidP="00FC7D60">
      <w:pPr>
        <w:ind w:left="720"/>
        <w:rPr>
          <w:sz w:val="22"/>
          <w:szCs w:val="22"/>
        </w:rPr>
      </w:pPr>
      <w:r w:rsidRPr="00FC7D60">
        <w:rPr>
          <w:sz w:val="22"/>
          <w:szCs w:val="22"/>
        </w:rPr>
        <w:t>This area provides preview of the query results.</w:t>
      </w:r>
    </w:p>
    <w:p w:rsidR="00FC7D60" w:rsidRDefault="00FC7D60" w:rsidP="002C7DF2"/>
    <w:p w:rsidR="00FC7D60" w:rsidRDefault="00FC7D60" w:rsidP="002C7DF2">
      <w:r>
        <w:t>Note the Filter and Rows/Columns tab toward the middle bottom.  Ensure that the Rows/Columns tab is selected.</w:t>
      </w:r>
    </w:p>
    <w:p w:rsidR="00FC7D60" w:rsidRPr="00FC7D60" w:rsidRDefault="00FC7D60" w:rsidP="002C7DF2"/>
    <w:p w:rsidR="00915096" w:rsidRDefault="00982866" w:rsidP="002C7DF2">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2528570</wp:posOffset>
                </wp:positionH>
                <wp:positionV relativeFrom="paragraph">
                  <wp:posOffset>1920240</wp:posOffset>
                </wp:positionV>
                <wp:extent cx="228600" cy="228600"/>
                <wp:effectExtent l="4445" t="0" r="0" b="381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Pr="001172C2" w:rsidRDefault="005B133C" w:rsidP="00FC7D60">
                            <w:pPr>
                              <w:jc w:val="center"/>
                              <w:rPr>
                                <w:b/>
                                <w:sz w:val="28"/>
                                <w:szCs w:val="28"/>
                              </w:rPr>
                            </w:pPr>
                            <w:r>
                              <w:rPr>
                                <w:b/>
                                <w:sz w:val="28"/>
                                <w:szCs w:val="28"/>
                              </w:rPr>
                              <w:t>4</w:t>
                            </w:r>
                            <w:r w:rsidRPr="001172C2">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199.1pt;margin-top:151.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5QgAIAABc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" stroked="f">
                <v:textbox>
                  <w:txbxContent>
                    <w:p w:rsidR="002C6880" w:rsidRPr="001172C2" w:rsidRDefault="002C6880" w:rsidP="00FC7D60">
                      <w:pPr>
                        <w:jc w:val="center"/>
                        <w:rPr>
                          <w:b/>
                          <w:sz w:val="28"/>
                          <w:szCs w:val="28"/>
                        </w:rPr>
                      </w:pPr>
                      <w:r>
                        <w:rPr>
                          <w:b/>
                          <w:sz w:val="28"/>
                          <w:szCs w:val="28"/>
                        </w:rPr>
                        <w:t>4</w:t>
                      </w:r>
                      <w:r w:rsidRPr="001172C2">
                        <w:rPr>
                          <w:b/>
                          <w:sz w:val="28"/>
                          <w:szCs w:val="28"/>
                        </w:rPr>
                        <w:t>1</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4900295</wp:posOffset>
                </wp:positionH>
                <wp:positionV relativeFrom="paragraph">
                  <wp:posOffset>1425575</wp:posOffset>
                </wp:positionV>
                <wp:extent cx="228600" cy="266065"/>
                <wp:effectExtent l="4445" t="0" r="0" b="38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Pr="001172C2" w:rsidRDefault="005B133C" w:rsidP="00FC7D60">
                            <w:pPr>
                              <w:jc w:val="center"/>
                              <w:rPr>
                                <w:b/>
                                <w:sz w:val="28"/>
                                <w:szCs w:val="28"/>
                              </w:rPr>
                            </w:pP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385.85pt;margin-top:112.25pt;width:18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" stroked="f">
                <v:textbox>
                  <w:txbxContent>
                    <w:p w:rsidR="002C6880" w:rsidRPr="001172C2" w:rsidRDefault="002C6880" w:rsidP="00FC7D60">
                      <w:pPr>
                        <w:jc w:val="center"/>
                        <w:rPr>
                          <w:b/>
                          <w:sz w:val="28"/>
                          <w:szCs w:val="28"/>
                        </w:rPr>
                      </w:pPr>
                      <w:r>
                        <w:rPr>
                          <w:b/>
                          <w:sz w:val="28"/>
                          <w:szCs w:val="28"/>
                        </w:rPr>
                        <w:t>2</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2633345</wp:posOffset>
                </wp:positionH>
                <wp:positionV relativeFrom="paragraph">
                  <wp:posOffset>3082925</wp:posOffset>
                </wp:positionV>
                <wp:extent cx="123825" cy="276225"/>
                <wp:effectExtent l="4445" t="0" r="0" b="3175"/>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Pr="001172C2" w:rsidRDefault="005B133C" w:rsidP="00FC7D60">
                            <w:pPr>
                              <w:jc w:val="center"/>
                              <w:rPr>
                                <w:b/>
                                <w:sz w:val="28"/>
                                <w:szCs w:val="28"/>
                              </w:rPr>
                            </w:pPr>
                            <w:r>
                              <w:rPr>
                                <w:b/>
                                <w:sz w:val="28"/>
                                <w:szCs w:val="28"/>
                              </w:rPr>
                              <w:t>3</w:t>
                            </w:r>
                            <w:r w:rsidRPr="001172C2">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margin-left:207.35pt;margin-top:242.75pt;width:9.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" stroked="f">
                <v:textbox>
                  <w:txbxContent>
                    <w:p w:rsidR="002C6880" w:rsidRPr="001172C2" w:rsidRDefault="002C6880" w:rsidP="00FC7D60">
                      <w:pPr>
                        <w:jc w:val="center"/>
                        <w:rPr>
                          <w:b/>
                          <w:sz w:val="28"/>
                          <w:szCs w:val="28"/>
                        </w:rPr>
                      </w:pPr>
                      <w:r>
                        <w:rPr>
                          <w:b/>
                          <w:sz w:val="28"/>
                          <w:szCs w:val="28"/>
                        </w:rPr>
                        <w:t>3</w:t>
                      </w:r>
                      <w:r w:rsidRPr="001172C2">
                        <w:rPr>
                          <w:b/>
                          <w:sz w:val="28"/>
                          <w:szCs w:val="28"/>
                        </w:rPr>
                        <w:t>1</w:t>
                      </w:r>
                    </w:p>
                  </w:txbxContent>
                </v:textbox>
              </v:shape>
            </w:pict>
          </mc:Fallback>
        </mc:AlternateContent>
      </w:r>
      <w:r>
        <w:rPr>
          <w:noProof/>
          <w:lang w:val="en-US" w:eastAsia="en-US"/>
        </w:rPr>
        <mc:AlternateContent>
          <mc:Choice Requires="wps">
            <w:drawing>
              <wp:anchor distT="0" distB="0" distL="114300" distR="114300" simplePos="0" relativeHeight="251656191" behindDoc="0" locked="0" layoutInCell="1" allowOverlap="1">
                <wp:simplePos x="0" y="0"/>
                <wp:positionH relativeFrom="column">
                  <wp:posOffset>4805045</wp:posOffset>
                </wp:positionH>
                <wp:positionV relativeFrom="paragraph">
                  <wp:posOffset>1234440</wp:posOffset>
                </wp:positionV>
                <wp:extent cx="457200" cy="685800"/>
                <wp:effectExtent l="13970" t="34290" r="24130" b="13335"/>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82" o:spid="_x0000_s1026" type="#_x0000_t72" style="position:absolute;margin-left:378.35pt;margin-top:97.2pt;width:36pt;height:54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"/>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1166495</wp:posOffset>
                </wp:positionH>
                <wp:positionV relativeFrom="paragraph">
                  <wp:posOffset>2396490</wp:posOffset>
                </wp:positionV>
                <wp:extent cx="228600" cy="229235"/>
                <wp:effectExtent l="4445" t="0" r="0" b="317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33C" w:rsidRPr="001172C2" w:rsidRDefault="005B133C" w:rsidP="00FC7D60">
                            <w:pPr>
                              <w:jc w:val="center"/>
                              <w:rPr>
                                <w:b/>
                                <w:sz w:val="28"/>
                                <w:szCs w:val="28"/>
                              </w:rPr>
                            </w:pPr>
                            <w:r w:rsidRPr="001172C2">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3" type="#_x0000_t202" style="position:absolute;margin-left:91.85pt;margin-top:188.7pt;width:1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I7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" stroked="f">
                <v:textbox>
                  <w:txbxContent>
                    <w:p w:rsidR="002C6880" w:rsidRPr="001172C2" w:rsidRDefault="002C6880" w:rsidP="00FC7D60">
                      <w:pPr>
                        <w:jc w:val="center"/>
                        <w:rPr>
                          <w:b/>
                          <w:sz w:val="28"/>
                          <w:szCs w:val="28"/>
                        </w:rPr>
                      </w:pPr>
                      <w:r w:rsidRPr="001172C2">
                        <w:rPr>
                          <w:b/>
                          <w:sz w:val="28"/>
                          <w:szCs w:val="28"/>
                        </w:rPr>
                        <w:t>1</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1090295</wp:posOffset>
                </wp:positionH>
                <wp:positionV relativeFrom="paragraph">
                  <wp:posOffset>2148840</wp:posOffset>
                </wp:positionV>
                <wp:extent cx="457200" cy="685800"/>
                <wp:effectExtent l="13970" t="34290" r="24130" b="3238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26" type="#_x0000_t72" style="position:absolute;margin-left:85.85pt;margin-top:169.2pt;width:3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"/>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2528570</wp:posOffset>
                </wp:positionH>
                <wp:positionV relativeFrom="paragraph">
                  <wp:posOffset>2863215</wp:posOffset>
                </wp:positionV>
                <wp:extent cx="457200" cy="685800"/>
                <wp:effectExtent l="13970" t="34290" r="24130" b="3238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72" style="position:absolute;margin-left:199.1pt;margin-top:225.45pt;width:3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"/>
            </w:pict>
          </mc:Fallback>
        </mc:AlternateContent>
      </w:r>
      <w:r>
        <w:rPr>
          <w:noProof/>
          <w:lang w:val="en-US" w:eastAsia="en-US"/>
        </w:rPr>
        <mc:AlternateContent>
          <mc:Choice Requires="wps">
            <w:drawing>
              <wp:anchor distT="0" distB="0" distL="114300" distR="114300" simplePos="0" relativeHeight="251655166" behindDoc="0" locked="0" layoutInCell="1" allowOverlap="1">
                <wp:simplePos x="0" y="0"/>
                <wp:positionH relativeFrom="column">
                  <wp:posOffset>2452370</wp:posOffset>
                </wp:positionH>
                <wp:positionV relativeFrom="paragraph">
                  <wp:posOffset>1691640</wp:posOffset>
                </wp:positionV>
                <wp:extent cx="457200" cy="685800"/>
                <wp:effectExtent l="13970" t="34290" r="24130" b="1333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type="#_x0000_t72" style="position:absolute;margin-left:193.1pt;margin-top:133.2pt;width:36pt;height:54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"/>
            </w:pict>
          </mc:Fallback>
        </mc:AlternateContent>
      </w:r>
      <w:r w:rsidR="00FC7D60">
        <w:rPr>
          <w:noProof/>
          <w:lang w:val="en-US" w:eastAsia="en-US"/>
        </w:rPr>
        <w:drawing>
          <wp:inline distT="0" distB="0" distL="0" distR="0">
            <wp:extent cx="5940425" cy="4542678"/>
            <wp:effectExtent l="1905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5940425" cy="4542678"/>
                    </a:xfrm>
                    <a:prstGeom prst="rect">
                      <a:avLst/>
                    </a:prstGeom>
                    <a:noFill/>
                    <a:ln w="9525">
                      <a:noFill/>
                      <a:miter lim="800000"/>
                      <a:headEnd/>
                      <a:tailEnd/>
                    </a:ln>
                  </pic:spPr>
                </pic:pic>
              </a:graphicData>
            </a:graphic>
          </wp:inline>
        </w:drawing>
      </w:r>
    </w:p>
    <w:p w:rsidR="00FC7D60" w:rsidRDefault="00FC7D60" w:rsidP="002C7DF2"/>
    <w:p w:rsidR="00627DE8" w:rsidRDefault="00627DE8" w:rsidP="002C7DF2">
      <w:r>
        <w:lastRenderedPageBreak/>
        <w:t xml:space="preserve">To create a query, you can expand or collapse the directories as needed to locate the values you wish to include in the query.  You can use drag &amp; drop to transfer entries from the directory tree to the desired areas of the query designer.  Note that the Preview window provides a skeleton of the resulting query. </w:t>
      </w:r>
    </w:p>
    <w:p w:rsidR="00627DE8" w:rsidRDefault="00627DE8" w:rsidP="002C7DF2"/>
    <w:p w:rsidR="001C5000" w:rsidRDefault="00627DE8" w:rsidP="002C7DF2">
      <w:r>
        <w:t>For this example, e</w:t>
      </w:r>
      <w:r w:rsidR="00C90FB7">
        <w:t>xpand the Key Figures and drag the two Key Figures of Gross Sales and Sales Related Expenses to the Columns area.  Drag Quarter from the Time dimension and the Protien Group from the Product Dimension to the Rows.  Drage the Business Divison to the Free Characteristics area.  See below.</w:t>
      </w:r>
    </w:p>
    <w:p w:rsidR="001C5000" w:rsidRDefault="001C5000" w:rsidP="002C7DF2"/>
    <w:p w:rsidR="00FC7D60" w:rsidRDefault="001C5000" w:rsidP="002C7DF2">
      <w:r>
        <w:rPr>
          <w:noProof/>
          <w:lang w:val="en-US" w:eastAsia="en-US"/>
        </w:rPr>
        <w:drawing>
          <wp:inline distT="0" distB="0" distL="0" distR="0">
            <wp:extent cx="5940425" cy="4538485"/>
            <wp:effectExtent l="1905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5940425" cy="4538485"/>
                    </a:xfrm>
                    <a:prstGeom prst="rect">
                      <a:avLst/>
                    </a:prstGeom>
                    <a:noFill/>
                    <a:ln w="9525">
                      <a:noFill/>
                      <a:miter lim="800000"/>
                      <a:headEnd/>
                      <a:tailEnd/>
                    </a:ln>
                  </pic:spPr>
                </pic:pic>
              </a:graphicData>
            </a:graphic>
          </wp:inline>
        </w:drawing>
      </w:r>
    </w:p>
    <w:p w:rsidR="00C90FB7" w:rsidRDefault="00C90FB7" w:rsidP="002C7DF2"/>
    <w:p w:rsidR="00627DE8" w:rsidRDefault="00627DE8" w:rsidP="00627DE8">
      <w:r>
        <w:t xml:space="preserve">To save the query, click the disk on the menu bar.  A Save As dialog box opens with provided name for the Description and Technical name.   These names are not meaningful so it is recommended that you provide a meaningful description and Technical name.  For this example, AMCIS1 is used for both the description and technical name.  Click the Save Button after </w:t>
      </w:r>
      <w:r w:rsidR="00E951BF">
        <w:t>entering desired descrption and name.</w:t>
      </w:r>
    </w:p>
    <w:p w:rsidR="00E951BF" w:rsidRDefault="00E951BF" w:rsidP="00627DE8"/>
    <w:p w:rsidR="00E951BF" w:rsidRDefault="005557BD" w:rsidP="00627DE8">
      <w:r>
        <w:t xml:space="preserve">To analysze the results of the </w:t>
      </w:r>
      <w:r w:rsidR="00E951BF">
        <w:t>query, open the Analyzer</w:t>
      </w:r>
      <w:r>
        <w:t xml:space="preserve"> (Start</w:t>
      </w:r>
      <w:r>
        <w:sym w:font="Wingdings" w:char="F0E0"/>
      </w:r>
      <w:r>
        <w:t>All Programs</w:t>
      </w:r>
      <w:r>
        <w:sym w:font="Wingdings" w:char="F0E0"/>
      </w:r>
      <w:r>
        <w:t>Business Explorer</w:t>
      </w:r>
      <w:r>
        <w:sym w:font="Wingdings" w:char="F0E0"/>
      </w:r>
      <w:r>
        <w:t xml:space="preserve">Analyzer) </w:t>
      </w:r>
      <w:r w:rsidR="00E951BF">
        <w:t>which is an Excel spreadsheet with an Add-Ins tool bar.  Click Add-Ins on the main menu.  You should have a spreadsheet similar to the following.</w:t>
      </w:r>
    </w:p>
    <w:p w:rsidR="00E951BF" w:rsidRDefault="00E951BF">
      <w:r>
        <w:br w:type="page"/>
      </w:r>
    </w:p>
    <w:p w:rsidR="00E951BF" w:rsidRDefault="00E951BF">
      <w:r>
        <w:lastRenderedPageBreak/>
        <w:t xml:space="preserve">The SAP Add-Ins toolbar is shown below.  Click the folder to open the query you just saved.  </w:t>
      </w:r>
    </w:p>
    <w:p w:rsidR="00E951BF" w:rsidRDefault="00E951BF"/>
    <w:p w:rsidR="00E951BF" w:rsidRPr="00E951BF" w:rsidRDefault="00E951BF" w:rsidP="00627DE8">
      <w:r>
        <w:rPr>
          <w:noProof/>
          <w:lang w:val="en-US" w:eastAsia="en-US"/>
        </w:rPr>
        <w:drawing>
          <wp:inline distT="0" distB="0" distL="0" distR="0">
            <wp:extent cx="5940425" cy="1914137"/>
            <wp:effectExtent l="1905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srcRect/>
                    <a:stretch>
                      <a:fillRect/>
                    </a:stretch>
                  </pic:blipFill>
                  <pic:spPr bwMode="auto">
                    <a:xfrm>
                      <a:off x="0" y="0"/>
                      <a:ext cx="5940425" cy="1914137"/>
                    </a:xfrm>
                    <a:prstGeom prst="rect">
                      <a:avLst/>
                    </a:prstGeom>
                    <a:noFill/>
                    <a:ln w="9525">
                      <a:noFill/>
                      <a:miter lim="800000"/>
                      <a:headEnd/>
                      <a:tailEnd/>
                    </a:ln>
                  </pic:spPr>
                </pic:pic>
              </a:graphicData>
            </a:graphic>
          </wp:inline>
        </w:drawing>
      </w:r>
    </w:p>
    <w:p w:rsidR="00C90FB7" w:rsidRDefault="00C90FB7" w:rsidP="002C7DF2"/>
    <w:p w:rsidR="00E951BF" w:rsidRDefault="00E951BF" w:rsidP="002C7DF2">
      <w:r>
        <w:t xml:space="preserve">An Open dialog box opens—click the Favorites icon (or use Find) and the query you just created should be visible.  </w:t>
      </w:r>
    </w:p>
    <w:p w:rsidR="00E951BF" w:rsidRDefault="00E951BF" w:rsidP="002C7DF2"/>
    <w:p w:rsidR="00E951BF" w:rsidRDefault="005557BD" w:rsidP="002C7DF2">
      <w:r>
        <w:rPr>
          <w:noProof/>
          <w:lang w:val="en-US" w:eastAsia="en-US"/>
        </w:rPr>
        <w:drawing>
          <wp:inline distT="0" distB="0" distL="0" distR="0" wp14:anchorId="6ACA2941" wp14:editId="02F4B83F">
            <wp:extent cx="5415710" cy="3619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15034" cy="3619048"/>
                    </a:xfrm>
                    <a:prstGeom prst="rect">
                      <a:avLst/>
                    </a:prstGeom>
                  </pic:spPr>
                </pic:pic>
              </a:graphicData>
            </a:graphic>
          </wp:inline>
        </w:drawing>
      </w:r>
    </w:p>
    <w:p w:rsidR="00E951BF" w:rsidRDefault="00E951BF" w:rsidP="002C7DF2"/>
    <w:p w:rsidR="005557BD" w:rsidRDefault="005557BD" w:rsidP="002C7DF2"/>
    <w:p w:rsidR="005557BD" w:rsidRDefault="005557BD" w:rsidP="002C7DF2"/>
    <w:p w:rsidR="00E951BF" w:rsidRDefault="00E951BF" w:rsidP="002C7DF2">
      <w:r>
        <w:t xml:space="preserve">Select the query and click the Open button.  </w:t>
      </w:r>
    </w:p>
    <w:p w:rsidR="002C6880" w:rsidRDefault="002C6880" w:rsidP="002C7DF2"/>
    <w:p w:rsidR="002C6880" w:rsidRDefault="002C6880" w:rsidP="002C7DF2"/>
    <w:p w:rsidR="002C6880" w:rsidRDefault="002C6880" w:rsidP="002C7DF2"/>
    <w:p w:rsidR="002C6880" w:rsidRDefault="002C6880" w:rsidP="002C7DF2"/>
    <w:p w:rsidR="002C6880" w:rsidRDefault="002C6880" w:rsidP="002C7DF2"/>
    <w:p w:rsidR="002C6880" w:rsidRDefault="002C6880" w:rsidP="002C7DF2"/>
    <w:p w:rsidR="002C6880" w:rsidRDefault="002C6880" w:rsidP="002C7DF2"/>
    <w:p w:rsidR="002C6880" w:rsidRDefault="002C6880" w:rsidP="002C7DF2"/>
    <w:p w:rsidR="002C6880" w:rsidRDefault="002C6880" w:rsidP="002C7DF2">
      <w:r>
        <w:t>The query is then run with results shown below.</w:t>
      </w:r>
    </w:p>
    <w:p w:rsidR="002C6880" w:rsidRDefault="002C6880" w:rsidP="002C7DF2"/>
    <w:p w:rsidR="002C6880" w:rsidRDefault="005557BD" w:rsidP="002C7DF2">
      <w:r>
        <w:rPr>
          <w:noProof/>
          <w:lang w:val="en-US" w:eastAsia="en-US"/>
        </w:rPr>
        <w:drawing>
          <wp:inline distT="0" distB="0" distL="0" distR="0" wp14:anchorId="6B3F5E13" wp14:editId="7908F270">
            <wp:extent cx="5940425" cy="3280562"/>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0425" cy="3280562"/>
                    </a:xfrm>
                    <a:prstGeom prst="rect">
                      <a:avLst/>
                    </a:prstGeom>
                  </pic:spPr>
                </pic:pic>
              </a:graphicData>
            </a:graphic>
          </wp:inline>
        </w:drawing>
      </w:r>
    </w:p>
    <w:p w:rsidR="002C6880" w:rsidRDefault="002C6880" w:rsidP="002C7DF2"/>
    <w:p w:rsidR="002C6880" w:rsidRDefault="002C6880" w:rsidP="002C7DF2"/>
    <w:p w:rsidR="002C6880" w:rsidRDefault="002C6880" w:rsidP="002C7DF2">
      <w:r>
        <w:t>Click the filter button.  A filter panel is populated to the left; right-click Business Division and select the drill down option shown.</w:t>
      </w:r>
    </w:p>
    <w:p w:rsidR="002C6880" w:rsidRDefault="002C6880" w:rsidP="002C7DF2"/>
    <w:p w:rsidR="002C6880" w:rsidRDefault="005557BD" w:rsidP="002C7DF2">
      <w:r>
        <w:rPr>
          <w:noProof/>
          <w:lang w:val="en-US" w:eastAsia="en-US"/>
        </w:rPr>
        <w:drawing>
          <wp:inline distT="0" distB="0" distL="0" distR="0" wp14:anchorId="680E79AA" wp14:editId="53B1D4A1">
            <wp:extent cx="5661518" cy="306968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664075" cy="3071067"/>
                    </a:xfrm>
                    <a:prstGeom prst="rect">
                      <a:avLst/>
                    </a:prstGeom>
                  </pic:spPr>
                </pic:pic>
              </a:graphicData>
            </a:graphic>
          </wp:inline>
        </w:drawing>
      </w:r>
    </w:p>
    <w:p w:rsidR="002C6880" w:rsidRDefault="002C6880" w:rsidP="002C7DF2"/>
    <w:p w:rsidR="00761E47" w:rsidRDefault="00761E47" w:rsidP="002C7DF2">
      <w:r>
        <w:t>A portion of the resulting output is shown below.</w:t>
      </w:r>
    </w:p>
    <w:p w:rsidR="00761E47" w:rsidRDefault="00761E47" w:rsidP="002C7DF2"/>
    <w:p w:rsidR="00761E47" w:rsidRDefault="00761E47" w:rsidP="002C7DF2">
      <w:r>
        <w:rPr>
          <w:noProof/>
          <w:lang w:val="en-US" w:eastAsia="en-US"/>
        </w:rPr>
        <w:lastRenderedPageBreak/>
        <w:drawing>
          <wp:inline distT="0" distB="0" distL="0" distR="0">
            <wp:extent cx="5940425" cy="992400"/>
            <wp:effectExtent l="19050" t="0" r="317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
                    <a:srcRect/>
                    <a:stretch>
                      <a:fillRect/>
                    </a:stretch>
                  </pic:blipFill>
                  <pic:spPr bwMode="auto">
                    <a:xfrm>
                      <a:off x="0" y="0"/>
                      <a:ext cx="5940425" cy="992400"/>
                    </a:xfrm>
                    <a:prstGeom prst="rect">
                      <a:avLst/>
                    </a:prstGeom>
                    <a:noFill/>
                    <a:ln w="9525">
                      <a:noFill/>
                      <a:miter lim="800000"/>
                      <a:headEnd/>
                      <a:tailEnd/>
                    </a:ln>
                  </pic:spPr>
                </pic:pic>
              </a:graphicData>
            </a:graphic>
          </wp:inline>
        </w:drawing>
      </w:r>
    </w:p>
    <w:p w:rsidR="00761E47" w:rsidRDefault="00761E47" w:rsidP="002C7DF2"/>
    <w:p w:rsidR="00761E47" w:rsidRDefault="00761E47" w:rsidP="002C7DF2">
      <w:r>
        <w:t>To remove the Drilldown, right-click Business Divsion in the Filter and select Remove Drilldown.  Note that this is an Excel spreadsheet so you can manipulate the data as desired—for exampl</w:t>
      </w:r>
      <w:r w:rsidR="005557BD">
        <w:t>e</w:t>
      </w:r>
      <w:r>
        <w:t xml:space="preserve">, you could add a column that subtracts the SALES RELATED EXPENSES from GROSS SALES.  </w:t>
      </w:r>
    </w:p>
    <w:p w:rsidR="00761E47" w:rsidRDefault="00761E47" w:rsidP="002C7DF2"/>
    <w:p w:rsidR="00761E47" w:rsidRDefault="00761E47" w:rsidP="002C7DF2">
      <w:r>
        <w:t>Final notes:</w:t>
      </w:r>
    </w:p>
    <w:p w:rsidR="00761E47" w:rsidRDefault="00761E47" w:rsidP="002C7DF2"/>
    <w:p w:rsidR="00761E47" w:rsidRDefault="00761E47" w:rsidP="00761E47">
      <w:pPr>
        <w:pStyle w:val="ListParagraph"/>
        <w:numPr>
          <w:ilvl w:val="0"/>
          <w:numId w:val="37"/>
        </w:numPr>
      </w:pPr>
      <w:r>
        <w:t xml:space="preserve">To change a query, simply go to the Query Designer and open the Query you wish to alter </w:t>
      </w:r>
    </w:p>
    <w:p w:rsidR="002C6880" w:rsidRPr="002C7DF2" w:rsidRDefault="005557BD" w:rsidP="00761E47">
      <w:pPr>
        <w:pStyle w:val="ListParagraph"/>
        <w:numPr>
          <w:ilvl w:val="0"/>
          <w:numId w:val="37"/>
        </w:numPr>
      </w:pPr>
      <w:r>
        <w:t>To analyz</w:t>
      </w:r>
      <w:bookmarkStart w:id="0" w:name="_GoBack"/>
      <w:bookmarkEnd w:id="0"/>
      <w:r>
        <w:t>e</w:t>
      </w:r>
      <w:r w:rsidR="00761E47">
        <w:t xml:space="preserve"> the altered query, simply open the named query in the Analyzer</w:t>
      </w:r>
    </w:p>
    <w:sectPr w:rsidR="002C6880" w:rsidRPr="002C7DF2" w:rsidSect="00C5580A">
      <w:headerReference w:type="default" r:id="rId35"/>
      <w:footerReference w:type="default" r:id="rId36"/>
      <w:pgSz w:w="11906" w:h="16838"/>
      <w:pgMar w:top="1417" w:right="1133" w:bottom="1134" w:left="1418"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3C" w:rsidRDefault="005B133C" w:rsidP="00CD7B63">
      <w:r>
        <w:separator/>
      </w:r>
    </w:p>
  </w:endnote>
  <w:endnote w:type="continuationSeparator" w:id="0">
    <w:p w:rsidR="005B133C" w:rsidRDefault="005B133C" w:rsidP="00CD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C" w:rsidRDefault="005B133C" w:rsidP="009135C7">
    <w:pPr>
      <w:pStyle w:val="Footer"/>
      <w:tabs>
        <w:tab w:val="right" w:pos="9356"/>
      </w:tabs>
      <w:jc w:val="right"/>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-213995</wp:posOffset>
              </wp:positionH>
              <wp:positionV relativeFrom="paragraph">
                <wp:posOffset>160655</wp:posOffset>
              </wp:positionV>
              <wp:extent cx="6467475" cy="0"/>
              <wp:effectExtent l="5080" t="8255" r="13970" b="1079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85pt;margin-top:12.65pt;width:50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rk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fj6DtjmElXJnfIf0JF/1s6LfLZKqbIlseAh+O2vITXxG9C7FX6yGKvvhi2IQQwA/&#10;DOtUm95DwhjQKezkfNsJPzlE4eM8mz9k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"/>
          </w:pict>
        </mc:Fallback>
      </mc:AlternateContent>
    </w:r>
  </w:p>
  <w:p w:rsidR="005B133C" w:rsidRPr="00982D62" w:rsidRDefault="005B133C" w:rsidP="009B43F7">
    <w:pPr>
      <w:pStyle w:val="Footer"/>
      <w:tabs>
        <w:tab w:val="clear" w:pos="9072"/>
        <w:tab w:val="right" w:pos="9356"/>
        <w:tab w:val="right" w:pos="9923"/>
      </w:tabs>
      <w:spacing w:before="120"/>
      <w:ind w:right="-851"/>
      <w:rPr>
        <w:rFonts w:ascii="Arial" w:hAnsi="Arial" w:cs="Arial"/>
        <w:sz w:val="20"/>
        <w:szCs w:val="20"/>
      </w:rPr>
    </w:pPr>
    <w:r>
      <w:rPr>
        <w:rFonts w:ascii="Arial" w:hAnsi="Arial" w:cs="Arial"/>
        <w:sz w:val="20"/>
        <w:szCs w:val="20"/>
      </w:rPr>
      <w:t>© 2010 S</w:t>
    </w:r>
    <w:r w:rsidRPr="00982D62">
      <w:rPr>
        <w:rFonts w:ascii="Arial" w:hAnsi="Arial" w:cs="Arial"/>
        <w:sz w:val="20"/>
        <w:szCs w:val="20"/>
      </w:rPr>
      <w:t>AP A</w:t>
    </w:r>
    <w:r>
      <w:rPr>
        <w:rFonts w:ascii="Arial" w:hAnsi="Arial" w:cs="Arial"/>
        <w:sz w:val="20"/>
        <w:szCs w:val="20"/>
      </w:rPr>
      <w:t>G</w:t>
    </w:r>
    <w:r w:rsidRPr="00982D62">
      <w:rPr>
        <w:rFonts w:ascii="Arial" w:hAnsi="Arial" w:cs="Arial"/>
        <w:sz w:val="20"/>
        <w:szCs w:val="20"/>
      </w:rPr>
      <w:tab/>
    </w:r>
    <w:r>
      <w:rPr>
        <w:rFonts w:ascii="Arial" w:hAnsi="Arial" w:cs="Arial"/>
        <w:noProof/>
        <w:sz w:val="20"/>
        <w:szCs w:val="20"/>
        <w:lang w:val="en-US" w:eastAsia="en-US"/>
      </w:rPr>
      <w:drawing>
        <wp:inline distT="0" distB="0" distL="0" distR="0">
          <wp:extent cx="1019175" cy="390525"/>
          <wp:effectExtent l="19050" t="0" r="9525" b="0"/>
          <wp:docPr id="3" name="Picture 1" descr="Walton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on_Horizontal"/>
                  <pic:cNvPicPr>
                    <a:picLocks noChangeAspect="1" noChangeArrowheads="1"/>
                  </pic:cNvPicPr>
                </pic:nvPicPr>
                <pic:blipFill>
                  <a:blip r:embed="rId1"/>
                  <a:srcRect/>
                  <a:stretch>
                    <a:fillRect/>
                  </a:stretch>
                </pic:blipFill>
                <pic:spPr bwMode="auto">
                  <a:xfrm>
                    <a:off x="0" y="0"/>
                    <a:ext cx="1019175" cy="390525"/>
                  </a:xfrm>
                  <a:prstGeom prst="rect">
                    <a:avLst/>
                  </a:prstGeom>
                  <a:noFill/>
                  <a:ln w="9525">
                    <a:noFill/>
                    <a:miter lim="800000"/>
                    <a:headEnd/>
                    <a:tailEnd/>
                  </a:ln>
                </pic:spPr>
              </pic:pic>
            </a:graphicData>
          </a:graphic>
        </wp:inline>
      </w:drawing>
    </w:r>
    <w:r w:rsidRPr="00982D62">
      <w:rPr>
        <w:rFonts w:ascii="Arial" w:hAnsi="Arial" w:cs="Arial"/>
        <w:sz w:val="20"/>
        <w:szCs w:val="20"/>
      </w:rPr>
      <w:tab/>
      <w:t xml:space="preserve">Page </w:t>
    </w:r>
    <w:r w:rsidRPr="00982D62">
      <w:rPr>
        <w:rFonts w:ascii="Arial" w:hAnsi="Arial" w:cs="Arial"/>
        <w:sz w:val="20"/>
        <w:szCs w:val="20"/>
      </w:rPr>
      <w:fldChar w:fldCharType="begin"/>
    </w:r>
    <w:r w:rsidRPr="00982D62">
      <w:rPr>
        <w:rFonts w:ascii="Arial" w:hAnsi="Arial" w:cs="Arial"/>
        <w:sz w:val="20"/>
        <w:szCs w:val="20"/>
      </w:rPr>
      <w:instrText xml:space="preserve"> PAGE   \* MERGEFORMAT </w:instrText>
    </w:r>
    <w:r w:rsidRPr="00982D62">
      <w:rPr>
        <w:rFonts w:ascii="Arial" w:hAnsi="Arial" w:cs="Arial"/>
        <w:sz w:val="20"/>
        <w:szCs w:val="20"/>
      </w:rPr>
      <w:fldChar w:fldCharType="separate"/>
    </w:r>
    <w:r w:rsidR="005557BD">
      <w:rPr>
        <w:rFonts w:ascii="Arial" w:hAnsi="Arial" w:cs="Arial"/>
        <w:noProof/>
        <w:sz w:val="20"/>
        <w:szCs w:val="20"/>
      </w:rPr>
      <w:t>19</w:t>
    </w:r>
    <w:r w:rsidRPr="00982D62">
      <w:rPr>
        <w:rFonts w:ascii="Arial" w:hAnsi="Arial" w:cs="Arial"/>
        <w:sz w:val="20"/>
        <w:szCs w:val="20"/>
      </w:rPr>
      <w:fldChar w:fldCharType="end"/>
    </w:r>
  </w:p>
  <w:p w:rsidR="005B133C" w:rsidRPr="00CD7B63" w:rsidRDefault="005B133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3C" w:rsidRDefault="005B133C" w:rsidP="00CD7B63">
      <w:r>
        <w:separator/>
      </w:r>
    </w:p>
  </w:footnote>
  <w:footnote w:type="continuationSeparator" w:id="0">
    <w:p w:rsidR="005B133C" w:rsidRDefault="005B133C" w:rsidP="00CD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33C" w:rsidRPr="00AA5DC4" w:rsidRDefault="005B133C">
    <w:pPr>
      <w:pStyle w:val="Header"/>
      <w:rPr>
        <w:b/>
      </w:rPr>
    </w:pPr>
    <w:r w:rsidRPr="00AA5DC4">
      <w:rPr>
        <w:b/>
      </w:rPr>
      <w:t>SAP Business Explorer Example</w:t>
    </w:r>
  </w:p>
  <w:p w:rsidR="005B133C" w:rsidRDefault="005B1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599"/>
    <w:multiLevelType w:val="hybridMultilevel"/>
    <w:tmpl w:val="9C503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36720"/>
    <w:multiLevelType w:val="hybridMultilevel"/>
    <w:tmpl w:val="95EC0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D2006"/>
    <w:multiLevelType w:val="hybridMultilevel"/>
    <w:tmpl w:val="FAF8A38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39903F4"/>
    <w:multiLevelType w:val="multilevel"/>
    <w:tmpl w:val="B6649DBC"/>
    <w:lvl w:ilvl="0">
      <w:start w:val="1"/>
      <w:numFmt w:val="decimal"/>
      <w:lvlText w:val="%1."/>
      <w:lvlJc w:val="left"/>
      <w:pPr>
        <w:tabs>
          <w:tab w:val="num" w:pos="720"/>
        </w:tabs>
        <w:ind w:left="605" w:hanging="375"/>
      </w:pPr>
      <w:rPr>
        <w:rFonts w:ascii="Arial Unicode MS" w:eastAsia="Arial Unicode MS" w:hAnsi="Arial Unicode MS" w:cs="Arial Unicode M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F96A02"/>
    <w:multiLevelType w:val="hybridMultilevel"/>
    <w:tmpl w:val="55921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908DA"/>
    <w:multiLevelType w:val="hybridMultilevel"/>
    <w:tmpl w:val="573E4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10C91"/>
    <w:multiLevelType w:val="hybridMultilevel"/>
    <w:tmpl w:val="43EC4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31FA7"/>
    <w:multiLevelType w:val="hybridMultilevel"/>
    <w:tmpl w:val="E7FE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95D8D"/>
    <w:multiLevelType w:val="hybridMultilevel"/>
    <w:tmpl w:val="C4941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B10D5"/>
    <w:multiLevelType w:val="hybridMultilevel"/>
    <w:tmpl w:val="1BD66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016C2"/>
    <w:multiLevelType w:val="hybridMultilevel"/>
    <w:tmpl w:val="22DA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25256"/>
    <w:multiLevelType w:val="hybridMultilevel"/>
    <w:tmpl w:val="660E8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51E68"/>
    <w:multiLevelType w:val="hybridMultilevel"/>
    <w:tmpl w:val="1FC2C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76F1D"/>
    <w:multiLevelType w:val="hybridMultilevel"/>
    <w:tmpl w:val="9E768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A0625"/>
    <w:multiLevelType w:val="hybridMultilevel"/>
    <w:tmpl w:val="381AC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928B8"/>
    <w:multiLevelType w:val="hybridMultilevel"/>
    <w:tmpl w:val="7DBAB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52D6B"/>
    <w:multiLevelType w:val="hybridMultilevel"/>
    <w:tmpl w:val="43F21D16"/>
    <w:lvl w:ilvl="0" w:tplc="BBDEDB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7490158"/>
    <w:multiLevelType w:val="hybridMultilevel"/>
    <w:tmpl w:val="56C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DA59F2"/>
    <w:multiLevelType w:val="hybridMultilevel"/>
    <w:tmpl w:val="919C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C3BE0"/>
    <w:multiLevelType w:val="hybridMultilevel"/>
    <w:tmpl w:val="7ECAB3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FF24654"/>
    <w:multiLevelType w:val="hybridMultilevel"/>
    <w:tmpl w:val="26C26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C37E0"/>
    <w:multiLevelType w:val="hybridMultilevel"/>
    <w:tmpl w:val="9EAA69C0"/>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E71A5"/>
    <w:multiLevelType w:val="hybridMultilevel"/>
    <w:tmpl w:val="A4501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AB4D73"/>
    <w:multiLevelType w:val="hybridMultilevel"/>
    <w:tmpl w:val="DB7A80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B2BF6"/>
    <w:multiLevelType w:val="hybridMultilevel"/>
    <w:tmpl w:val="124AE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8396B"/>
    <w:multiLevelType w:val="hybridMultilevel"/>
    <w:tmpl w:val="2D3A9798"/>
    <w:lvl w:ilvl="0" w:tplc="25CA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8A2285"/>
    <w:multiLevelType w:val="hybridMultilevel"/>
    <w:tmpl w:val="8E18A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A614B"/>
    <w:multiLevelType w:val="hybridMultilevel"/>
    <w:tmpl w:val="33746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213A8"/>
    <w:multiLevelType w:val="hybridMultilevel"/>
    <w:tmpl w:val="FB0E0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C0A60"/>
    <w:multiLevelType w:val="hybridMultilevel"/>
    <w:tmpl w:val="A6F82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0476E"/>
    <w:multiLevelType w:val="hybridMultilevel"/>
    <w:tmpl w:val="2A24125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96D79"/>
    <w:multiLevelType w:val="hybridMultilevel"/>
    <w:tmpl w:val="103C0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72069"/>
    <w:multiLevelType w:val="hybridMultilevel"/>
    <w:tmpl w:val="A9489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DA052D"/>
    <w:multiLevelType w:val="hybridMultilevel"/>
    <w:tmpl w:val="B87CE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321FF3"/>
    <w:multiLevelType w:val="hybridMultilevel"/>
    <w:tmpl w:val="CC3E0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D3743"/>
    <w:multiLevelType w:val="hybridMultilevel"/>
    <w:tmpl w:val="91BC5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653221"/>
    <w:multiLevelType w:val="hybridMultilevel"/>
    <w:tmpl w:val="847CF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33"/>
  </w:num>
  <w:num w:numId="5">
    <w:abstractNumId w:val="20"/>
  </w:num>
  <w:num w:numId="6">
    <w:abstractNumId w:val="10"/>
  </w:num>
  <w:num w:numId="7">
    <w:abstractNumId w:val="11"/>
  </w:num>
  <w:num w:numId="8">
    <w:abstractNumId w:val="28"/>
  </w:num>
  <w:num w:numId="9">
    <w:abstractNumId w:val="12"/>
  </w:num>
  <w:num w:numId="10">
    <w:abstractNumId w:val="27"/>
  </w:num>
  <w:num w:numId="11">
    <w:abstractNumId w:val="0"/>
  </w:num>
  <w:num w:numId="12">
    <w:abstractNumId w:val="36"/>
  </w:num>
  <w:num w:numId="13">
    <w:abstractNumId w:val="24"/>
  </w:num>
  <w:num w:numId="14">
    <w:abstractNumId w:val="34"/>
  </w:num>
  <w:num w:numId="15">
    <w:abstractNumId w:val="32"/>
  </w:num>
  <w:num w:numId="16">
    <w:abstractNumId w:val="18"/>
  </w:num>
  <w:num w:numId="17">
    <w:abstractNumId w:val="30"/>
  </w:num>
  <w:num w:numId="18">
    <w:abstractNumId w:val="9"/>
  </w:num>
  <w:num w:numId="19">
    <w:abstractNumId w:val="21"/>
  </w:num>
  <w:num w:numId="20">
    <w:abstractNumId w:val="16"/>
  </w:num>
  <w:num w:numId="21">
    <w:abstractNumId w:val="6"/>
  </w:num>
  <w:num w:numId="22">
    <w:abstractNumId w:val="35"/>
  </w:num>
  <w:num w:numId="23">
    <w:abstractNumId w:val="23"/>
  </w:num>
  <w:num w:numId="24">
    <w:abstractNumId w:val="26"/>
  </w:num>
  <w:num w:numId="25">
    <w:abstractNumId w:val="13"/>
  </w:num>
  <w:num w:numId="26">
    <w:abstractNumId w:val="8"/>
  </w:num>
  <w:num w:numId="27">
    <w:abstractNumId w:val="25"/>
  </w:num>
  <w:num w:numId="28">
    <w:abstractNumId w:val="4"/>
  </w:num>
  <w:num w:numId="29">
    <w:abstractNumId w:val="29"/>
  </w:num>
  <w:num w:numId="30">
    <w:abstractNumId w:val="7"/>
  </w:num>
  <w:num w:numId="31">
    <w:abstractNumId w:val="22"/>
  </w:num>
  <w:num w:numId="32">
    <w:abstractNumId w:val="1"/>
  </w:num>
  <w:num w:numId="33">
    <w:abstractNumId w:val="15"/>
  </w:num>
  <w:num w:numId="34">
    <w:abstractNumId w:val="31"/>
  </w:num>
  <w:num w:numId="35">
    <w:abstractNumId w:val="2"/>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C0"/>
    <w:rsid w:val="000224EC"/>
    <w:rsid w:val="00031325"/>
    <w:rsid w:val="0004047D"/>
    <w:rsid w:val="00053175"/>
    <w:rsid w:val="000613C0"/>
    <w:rsid w:val="00066C71"/>
    <w:rsid w:val="00076043"/>
    <w:rsid w:val="000A7209"/>
    <w:rsid w:val="000C52D7"/>
    <w:rsid w:val="000D0FE0"/>
    <w:rsid w:val="000D2A59"/>
    <w:rsid w:val="000D5E9D"/>
    <w:rsid w:val="000E4260"/>
    <w:rsid w:val="000F576A"/>
    <w:rsid w:val="001114C1"/>
    <w:rsid w:val="001114FA"/>
    <w:rsid w:val="00121172"/>
    <w:rsid w:val="00122BBD"/>
    <w:rsid w:val="00123E9C"/>
    <w:rsid w:val="001247EB"/>
    <w:rsid w:val="00137223"/>
    <w:rsid w:val="001519A5"/>
    <w:rsid w:val="0015406F"/>
    <w:rsid w:val="001644EB"/>
    <w:rsid w:val="001904AC"/>
    <w:rsid w:val="001A066F"/>
    <w:rsid w:val="001A6243"/>
    <w:rsid w:val="001B3997"/>
    <w:rsid w:val="001B4B1E"/>
    <w:rsid w:val="001C5000"/>
    <w:rsid w:val="001D115E"/>
    <w:rsid w:val="001F1778"/>
    <w:rsid w:val="001F6FE9"/>
    <w:rsid w:val="00202537"/>
    <w:rsid w:val="00211A8D"/>
    <w:rsid w:val="00211FD7"/>
    <w:rsid w:val="00216D49"/>
    <w:rsid w:val="00233E6C"/>
    <w:rsid w:val="00234CAC"/>
    <w:rsid w:val="002366D0"/>
    <w:rsid w:val="0023697C"/>
    <w:rsid w:val="00255C0F"/>
    <w:rsid w:val="00265593"/>
    <w:rsid w:val="002655A7"/>
    <w:rsid w:val="00276F46"/>
    <w:rsid w:val="00290A4C"/>
    <w:rsid w:val="002A2399"/>
    <w:rsid w:val="002A4623"/>
    <w:rsid w:val="002A4787"/>
    <w:rsid w:val="002B01AC"/>
    <w:rsid w:val="002C214B"/>
    <w:rsid w:val="002C6880"/>
    <w:rsid w:val="002C6F08"/>
    <w:rsid w:val="002C7DF2"/>
    <w:rsid w:val="003066E1"/>
    <w:rsid w:val="00314913"/>
    <w:rsid w:val="00326DCE"/>
    <w:rsid w:val="00341187"/>
    <w:rsid w:val="003530BF"/>
    <w:rsid w:val="003539C7"/>
    <w:rsid w:val="00361B9A"/>
    <w:rsid w:val="0038042D"/>
    <w:rsid w:val="003A2C8E"/>
    <w:rsid w:val="003A778A"/>
    <w:rsid w:val="003A7F76"/>
    <w:rsid w:val="003D4050"/>
    <w:rsid w:val="004064B3"/>
    <w:rsid w:val="004142C4"/>
    <w:rsid w:val="00416152"/>
    <w:rsid w:val="00427F56"/>
    <w:rsid w:val="00445AD7"/>
    <w:rsid w:val="004661FA"/>
    <w:rsid w:val="004942D3"/>
    <w:rsid w:val="004A5297"/>
    <w:rsid w:val="004B0E48"/>
    <w:rsid w:val="004B2512"/>
    <w:rsid w:val="004C2C43"/>
    <w:rsid w:val="004E67B5"/>
    <w:rsid w:val="00510B58"/>
    <w:rsid w:val="005166C4"/>
    <w:rsid w:val="00530144"/>
    <w:rsid w:val="005313E9"/>
    <w:rsid w:val="00537B28"/>
    <w:rsid w:val="00543E89"/>
    <w:rsid w:val="005517A9"/>
    <w:rsid w:val="005557BD"/>
    <w:rsid w:val="00590BE7"/>
    <w:rsid w:val="005A3057"/>
    <w:rsid w:val="005A7BBB"/>
    <w:rsid w:val="005B133C"/>
    <w:rsid w:val="005E4570"/>
    <w:rsid w:val="005F0445"/>
    <w:rsid w:val="00605DB7"/>
    <w:rsid w:val="006129F6"/>
    <w:rsid w:val="00627151"/>
    <w:rsid w:val="00627DE8"/>
    <w:rsid w:val="006311E7"/>
    <w:rsid w:val="00644835"/>
    <w:rsid w:val="00691D87"/>
    <w:rsid w:val="006B16BD"/>
    <w:rsid w:val="006C3843"/>
    <w:rsid w:val="006D0609"/>
    <w:rsid w:val="006D51C7"/>
    <w:rsid w:val="006E01D9"/>
    <w:rsid w:val="006E04AA"/>
    <w:rsid w:val="006E441E"/>
    <w:rsid w:val="00747463"/>
    <w:rsid w:val="00761E47"/>
    <w:rsid w:val="00766A08"/>
    <w:rsid w:val="00784747"/>
    <w:rsid w:val="00784DFB"/>
    <w:rsid w:val="00785FC0"/>
    <w:rsid w:val="00787E54"/>
    <w:rsid w:val="007B297F"/>
    <w:rsid w:val="007D168B"/>
    <w:rsid w:val="007D3582"/>
    <w:rsid w:val="007E502C"/>
    <w:rsid w:val="007F039E"/>
    <w:rsid w:val="008026E6"/>
    <w:rsid w:val="008029C0"/>
    <w:rsid w:val="0081368D"/>
    <w:rsid w:val="00813A9F"/>
    <w:rsid w:val="00843FF0"/>
    <w:rsid w:val="008444F7"/>
    <w:rsid w:val="0085083A"/>
    <w:rsid w:val="0085782C"/>
    <w:rsid w:val="00860EB0"/>
    <w:rsid w:val="00864FB2"/>
    <w:rsid w:val="008812A9"/>
    <w:rsid w:val="0089231F"/>
    <w:rsid w:val="00892825"/>
    <w:rsid w:val="00893C91"/>
    <w:rsid w:val="0089549D"/>
    <w:rsid w:val="008F5C85"/>
    <w:rsid w:val="008F7B5E"/>
    <w:rsid w:val="00910F6B"/>
    <w:rsid w:val="009135C7"/>
    <w:rsid w:val="00915096"/>
    <w:rsid w:val="00916FA9"/>
    <w:rsid w:val="009243B4"/>
    <w:rsid w:val="00935D63"/>
    <w:rsid w:val="00957ED2"/>
    <w:rsid w:val="00976C2E"/>
    <w:rsid w:val="009819B5"/>
    <w:rsid w:val="00982866"/>
    <w:rsid w:val="00982D62"/>
    <w:rsid w:val="00983B9F"/>
    <w:rsid w:val="009A5DB4"/>
    <w:rsid w:val="009B43F7"/>
    <w:rsid w:val="009C2C12"/>
    <w:rsid w:val="009D658B"/>
    <w:rsid w:val="009E0429"/>
    <w:rsid w:val="009E49FE"/>
    <w:rsid w:val="009E5E6A"/>
    <w:rsid w:val="009F1B30"/>
    <w:rsid w:val="00A03262"/>
    <w:rsid w:val="00A14F5C"/>
    <w:rsid w:val="00A16DEA"/>
    <w:rsid w:val="00A30650"/>
    <w:rsid w:val="00A6209C"/>
    <w:rsid w:val="00A634E1"/>
    <w:rsid w:val="00AA3D3B"/>
    <w:rsid w:val="00AA5DC4"/>
    <w:rsid w:val="00AB4400"/>
    <w:rsid w:val="00AC1DC9"/>
    <w:rsid w:val="00AC7B18"/>
    <w:rsid w:val="00AD4437"/>
    <w:rsid w:val="00AD6F5E"/>
    <w:rsid w:val="00AE0355"/>
    <w:rsid w:val="00B26B80"/>
    <w:rsid w:val="00B30056"/>
    <w:rsid w:val="00B373E6"/>
    <w:rsid w:val="00B45F59"/>
    <w:rsid w:val="00B52831"/>
    <w:rsid w:val="00B65E75"/>
    <w:rsid w:val="00B823D9"/>
    <w:rsid w:val="00B83E03"/>
    <w:rsid w:val="00BA580A"/>
    <w:rsid w:val="00BC55B3"/>
    <w:rsid w:val="00BD4118"/>
    <w:rsid w:val="00BD792B"/>
    <w:rsid w:val="00BE0BED"/>
    <w:rsid w:val="00C04499"/>
    <w:rsid w:val="00C05649"/>
    <w:rsid w:val="00C11EB3"/>
    <w:rsid w:val="00C14D6B"/>
    <w:rsid w:val="00C416BD"/>
    <w:rsid w:val="00C50035"/>
    <w:rsid w:val="00C535EE"/>
    <w:rsid w:val="00C5580A"/>
    <w:rsid w:val="00C60F61"/>
    <w:rsid w:val="00C63B34"/>
    <w:rsid w:val="00C67E9A"/>
    <w:rsid w:val="00C77274"/>
    <w:rsid w:val="00C84258"/>
    <w:rsid w:val="00C90FB7"/>
    <w:rsid w:val="00CC1BDC"/>
    <w:rsid w:val="00CD23B5"/>
    <w:rsid w:val="00CD3C0A"/>
    <w:rsid w:val="00CD787D"/>
    <w:rsid w:val="00CD7B63"/>
    <w:rsid w:val="00CF3076"/>
    <w:rsid w:val="00CF3E4A"/>
    <w:rsid w:val="00CF48C0"/>
    <w:rsid w:val="00CF4CB7"/>
    <w:rsid w:val="00CF66B1"/>
    <w:rsid w:val="00D07635"/>
    <w:rsid w:val="00D31C36"/>
    <w:rsid w:val="00D4408E"/>
    <w:rsid w:val="00D554C1"/>
    <w:rsid w:val="00D646FF"/>
    <w:rsid w:val="00D7182F"/>
    <w:rsid w:val="00D9279A"/>
    <w:rsid w:val="00D95A8D"/>
    <w:rsid w:val="00DC1B36"/>
    <w:rsid w:val="00DC25D9"/>
    <w:rsid w:val="00E025C2"/>
    <w:rsid w:val="00E224EF"/>
    <w:rsid w:val="00E35322"/>
    <w:rsid w:val="00E3540E"/>
    <w:rsid w:val="00E41BC3"/>
    <w:rsid w:val="00E547A0"/>
    <w:rsid w:val="00E61B1B"/>
    <w:rsid w:val="00E93B4A"/>
    <w:rsid w:val="00E951BF"/>
    <w:rsid w:val="00EB1738"/>
    <w:rsid w:val="00EB5A7F"/>
    <w:rsid w:val="00EB6C47"/>
    <w:rsid w:val="00EE508C"/>
    <w:rsid w:val="00EE6D5A"/>
    <w:rsid w:val="00EF45A2"/>
    <w:rsid w:val="00EF554E"/>
    <w:rsid w:val="00F0433C"/>
    <w:rsid w:val="00F059DE"/>
    <w:rsid w:val="00F05ECA"/>
    <w:rsid w:val="00F1051F"/>
    <w:rsid w:val="00F26B2F"/>
    <w:rsid w:val="00F31600"/>
    <w:rsid w:val="00F63F27"/>
    <w:rsid w:val="00F90602"/>
    <w:rsid w:val="00F90BA5"/>
    <w:rsid w:val="00FC7B45"/>
    <w:rsid w:val="00FC7D60"/>
    <w:rsid w:val="00FD1DFA"/>
    <w:rsid w:val="00FD5752"/>
    <w:rsid w:val="00FF36EE"/>
    <w:rsid w:val="00FF5143"/>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00"/>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List Number" w:uiPriority="99"/>
    <w:lsdException w:name="List Bullet 2" w:uiPriority="99"/>
    <w:lsdException w:name="List Number 4"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7EB"/>
    <w:rPr>
      <w:sz w:val="24"/>
      <w:szCs w:val="24"/>
      <w:lang w:val="de-DE" w:eastAsia="de-DE"/>
    </w:rPr>
  </w:style>
  <w:style w:type="paragraph" w:styleId="Heading2">
    <w:name w:val="heading 2"/>
    <w:basedOn w:val="Normal"/>
    <w:link w:val="Heading2Char"/>
    <w:uiPriority w:val="9"/>
    <w:qFormat/>
    <w:rsid w:val="0085083A"/>
    <w:pPr>
      <w:keepNext/>
      <w:spacing w:before="240" w:after="60"/>
      <w:outlineLvl w:val="1"/>
    </w:pPr>
    <w:rPr>
      <w:rFonts w:ascii="Arial" w:hAnsi="Arial" w:cs="Arial"/>
      <w:b/>
      <w:bCs/>
      <w:color w:val="000080"/>
      <w:sz w:val="32"/>
      <w:szCs w:val="32"/>
      <w:lang w:val="en-US" w:eastAsia="en-US"/>
    </w:rPr>
  </w:style>
  <w:style w:type="paragraph" w:styleId="Heading3">
    <w:name w:val="heading 3"/>
    <w:basedOn w:val="Normal"/>
    <w:link w:val="Heading3Char"/>
    <w:uiPriority w:val="9"/>
    <w:qFormat/>
    <w:rsid w:val="0085083A"/>
    <w:pPr>
      <w:keepNext/>
      <w:spacing w:before="120" w:after="60"/>
      <w:outlineLvl w:val="2"/>
    </w:pPr>
    <w:rPr>
      <w:rFonts w:ascii="Arial" w:hAnsi="Arial" w:cs="Arial"/>
      <w:b/>
      <w:bCs/>
      <w:color w:val="00008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7B63"/>
    <w:pPr>
      <w:tabs>
        <w:tab w:val="center" w:pos="4536"/>
        <w:tab w:val="right" w:pos="9072"/>
      </w:tabs>
    </w:pPr>
  </w:style>
  <w:style w:type="character" w:customStyle="1" w:styleId="HeaderChar">
    <w:name w:val="Header Char"/>
    <w:basedOn w:val="DefaultParagraphFont"/>
    <w:link w:val="Header"/>
    <w:uiPriority w:val="99"/>
    <w:rsid w:val="00CD7B63"/>
    <w:rPr>
      <w:sz w:val="24"/>
      <w:szCs w:val="24"/>
    </w:rPr>
  </w:style>
  <w:style w:type="paragraph" w:styleId="Footer">
    <w:name w:val="footer"/>
    <w:basedOn w:val="Normal"/>
    <w:link w:val="FooterChar"/>
    <w:uiPriority w:val="99"/>
    <w:rsid w:val="00CD7B63"/>
    <w:pPr>
      <w:tabs>
        <w:tab w:val="center" w:pos="4536"/>
        <w:tab w:val="right" w:pos="9072"/>
      </w:tabs>
    </w:pPr>
  </w:style>
  <w:style w:type="character" w:customStyle="1" w:styleId="FooterChar">
    <w:name w:val="Footer Char"/>
    <w:basedOn w:val="DefaultParagraphFont"/>
    <w:link w:val="Footer"/>
    <w:uiPriority w:val="99"/>
    <w:rsid w:val="00CD7B63"/>
    <w:rPr>
      <w:sz w:val="24"/>
      <w:szCs w:val="24"/>
    </w:rPr>
  </w:style>
  <w:style w:type="paragraph" w:styleId="BalloonText">
    <w:name w:val="Balloon Text"/>
    <w:basedOn w:val="Normal"/>
    <w:link w:val="BalloonTextChar"/>
    <w:uiPriority w:val="99"/>
    <w:rsid w:val="00CD7B63"/>
    <w:rPr>
      <w:rFonts w:ascii="Tahoma" w:hAnsi="Tahoma" w:cs="Tahoma"/>
      <w:sz w:val="16"/>
      <w:szCs w:val="16"/>
    </w:rPr>
  </w:style>
  <w:style w:type="character" w:customStyle="1" w:styleId="BalloonTextChar">
    <w:name w:val="Balloon Text Char"/>
    <w:basedOn w:val="DefaultParagraphFont"/>
    <w:link w:val="BalloonText"/>
    <w:uiPriority w:val="99"/>
    <w:rsid w:val="00CD7B63"/>
    <w:rPr>
      <w:rFonts w:ascii="Tahoma" w:hAnsi="Tahoma" w:cs="Tahoma"/>
      <w:sz w:val="16"/>
      <w:szCs w:val="16"/>
    </w:rPr>
  </w:style>
  <w:style w:type="table" w:styleId="TableGrid">
    <w:name w:val="Table Grid"/>
    <w:basedOn w:val="TableNormal"/>
    <w:rsid w:val="00C67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CCHeadline01">
    <w:name w:val="UCC_Headline_01"/>
    <w:basedOn w:val="Normal"/>
    <w:qFormat/>
    <w:rsid w:val="00C5580A"/>
    <w:pPr>
      <w:autoSpaceDE w:val="0"/>
      <w:autoSpaceDN w:val="0"/>
      <w:adjustRightInd w:val="0"/>
      <w:spacing w:before="360" w:after="120" w:line="360" w:lineRule="auto"/>
      <w:ind w:left="-142" w:right="3119"/>
    </w:pPr>
    <w:rPr>
      <w:rFonts w:ascii="Arial" w:hAnsi="Arial" w:cs="Arial"/>
      <w:b/>
      <w:bCs/>
      <w:sz w:val="22"/>
      <w:szCs w:val="22"/>
      <w:lang w:val="en-US"/>
    </w:rPr>
  </w:style>
  <w:style w:type="paragraph" w:customStyle="1" w:styleId="UCCMainText01">
    <w:name w:val="UCC_Main_Text_01"/>
    <w:basedOn w:val="Normal"/>
    <w:qFormat/>
    <w:rsid w:val="00066C71"/>
    <w:pPr>
      <w:spacing w:after="120" w:line="240" w:lineRule="exact"/>
      <w:ind w:right="3119"/>
      <w:jc w:val="both"/>
    </w:pPr>
    <w:rPr>
      <w:sz w:val="22"/>
      <w:szCs w:val="22"/>
      <w:lang w:val="en-US"/>
    </w:rPr>
  </w:style>
  <w:style w:type="paragraph" w:customStyle="1" w:styleId="UCCHeadline02">
    <w:name w:val="UCC_Headline_02"/>
    <w:basedOn w:val="UCCHeadline01"/>
    <w:qFormat/>
    <w:rsid w:val="009243B4"/>
    <w:pPr>
      <w:spacing w:after="0"/>
      <w:ind w:left="227"/>
    </w:pPr>
  </w:style>
  <w:style w:type="paragraph" w:customStyle="1" w:styleId="UCCMainText02">
    <w:name w:val="UCC_Main_Text_02"/>
    <w:basedOn w:val="Normal"/>
    <w:qFormat/>
    <w:rsid w:val="00066C71"/>
    <w:pPr>
      <w:spacing w:line="240" w:lineRule="exact"/>
      <w:ind w:left="227" w:right="3119"/>
      <w:jc w:val="both"/>
    </w:pPr>
    <w:rPr>
      <w:sz w:val="20"/>
      <w:szCs w:val="20"/>
      <w:lang w:val="en-US"/>
    </w:rPr>
  </w:style>
  <w:style w:type="character" w:customStyle="1" w:styleId="Heading2Char">
    <w:name w:val="Heading 2 Char"/>
    <w:basedOn w:val="DefaultParagraphFont"/>
    <w:link w:val="Heading2"/>
    <w:uiPriority w:val="9"/>
    <w:rsid w:val="0085083A"/>
    <w:rPr>
      <w:rFonts w:ascii="Arial" w:hAnsi="Arial" w:cs="Arial"/>
      <w:b/>
      <w:bCs/>
      <w:color w:val="000080"/>
      <w:sz w:val="32"/>
      <w:szCs w:val="32"/>
    </w:rPr>
  </w:style>
  <w:style w:type="character" w:customStyle="1" w:styleId="Heading3Char">
    <w:name w:val="Heading 3 Char"/>
    <w:basedOn w:val="DefaultParagraphFont"/>
    <w:link w:val="Heading3"/>
    <w:uiPriority w:val="9"/>
    <w:rsid w:val="0085083A"/>
    <w:rPr>
      <w:rFonts w:ascii="Arial" w:hAnsi="Arial" w:cs="Arial"/>
      <w:b/>
      <w:bCs/>
      <w:color w:val="000080"/>
      <w:sz w:val="28"/>
      <w:szCs w:val="28"/>
    </w:rPr>
  </w:style>
  <w:style w:type="character" w:styleId="Hyperlink">
    <w:name w:val="Hyperlink"/>
    <w:basedOn w:val="DefaultParagraphFont"/>
    <w:uiPriority w:val="99"/>
    <w:unhideWhenUsed/>
    <w:rsid w:val="0085083A"/>
    <w:rPr>
      <w:color w:val="0000FF"/>
      <w:u w:val="single"/>
    </w:rPr>
  </w:style>
  <w:style w:type="paragraph" w:styleId="ListBullet">
    <w:name w:val="List Bullet"/>
    <w:basedOn w:val="Normal"/>
    <w:uiPriority w:val="99"/>
    <w:unhideWhenUsed/>
    <w:rsid w:val="0085083A"/>
    <w:pPr>
      <w:tabs>
        <w:tab w:val="num" w:pos="605"/>
      </w:tabs>
      <w:spacing w:before="60" w:after="60"/>
      <w:ind w:left="605" w:hanging="375"/>
    </w:pPr>
    <w:rPr>
      <w:rFonts w:ascii="Arial" w:hAnsi="Arial" w:cs="Arial"/>
      <w:sz w:val="20"/>
      <w:szCs w:val="20"/>
      <w:lang w:val="en-US" w:eastAsia="en-US"/>
    </w:rPr>
  </w:style>
  <w:style w:type="paragraph" w:styleId="ListNumber">
    <w:name w:val="List Number"/>
    <w:basedOn w:val="Normal"/>
    <w:uiPriority w:val="99"/>
    <w:unhideWhenUsed/>
    <w:rsid w:val="0085083A"/>
    <w:pPr>
      <w:tabs>
        <w:tab w:val="num" w:pos="547"/>
      </w:tabs>
      <w:spacing w:before="60" w:after="60"/>
      <w:ind w:left="562" w:hanging="202"/>
    </w:pPr>
    <w:rPr>
      <w:rFonts w:ascii="Arial" w:hAnsi="Arial" w:cs="Arial"/>
      <w:sz w:val="20"/>
      <w:szCs w:val="20"/>
      <w:lang w:val="en-US" w:eastAsia="en-US"/>
    </w:rPr>
  </w:style>
  <w:style w:type="paragraph" w:styleId="ListBullet2">
    <w:name w:val="List Bullet 2"/>
    <w:basedOn w:val="Normal"/>
    <w:uiPriority w:val="99"/>
    <w:unhideWhenUsed/>
    <w:rsid w:val="0085083A"/>
    <w:pPr>
      <w:tabs>
        <w:tab w:val="num" w:pos="1224"/>
      </w:tabs>
      <w:spacing w:before="60" w:after="60"/>
      <w:ind w:left="1224" w:hanging="389"/>
    </w:pPr>
    <w:rPr>
      <w:rFonts w:ascii="Arial" w:hAnsi="Arial" w:cs="Arial"/>
      <w:sz w:val="20"/>
      <w:szCs w:val="20"/>
      <w:lang w:val="en-US" w:eastAsia="en-US"/>
    </w:rPr>
  </w:style>
  <w:style w:type="paragraph" w:styleId="ListNumber4">
    <w:name w:val="List Number 4"/>
    <w:basedOn w:val="Normal"/>
    <w:uiPriority w:val="99"/>
    <w:unhideWhenUsed/>
    <w:rsid w:val="0085083A"/>
    <w:pPr>
      <w:ind w:left="432" w:hanging="432"/>
    </w:pPr>
    <w:rPr>
      <w:rFonts w:ascii="Arial" w:hAnsi="Arial" w:cs="Arial"/>
      <w:color w:val="FFFFFF"/>
      <w:sz w:val="2"/>
      <w:szCs w:val="2"/>
      <w:lang w:val="en-US" w:eastAsia="en-US"/>
    </w:rPr>
  </w:style>
  <w:style w:type="paragraph" w:customStyle="1" w:styleId="noteparagraph">
    <w:name w:val="noteparagraph"/>
    <w:basedOn w:val="Normal"/>
    <w:rsid w:val="0085083A"/>
    <w:pPr>
      <w:spacing w:before="60" w:after="60"/>
      <w:ind w:left="1181"/>
    </w:pPr>
    <w:rPr>
      <w:rFonts w:ascii="Arial" w:hAnsi="Arial" w:cs="Arial"/>
      <w:sz w:val="20"/>
      <w:szCs w:val="20"/>
      <w:lang w:val="en-US" w:eastAsia="en-US"/>
    </w:rPr>
  </w:style>
  <w:style w:type="paragraph" w:customStyle="1" w:styleId="noteicon">
    <w:name w:val="noteicon"/>
    <w:basedOn w:val="Normal"/>
    <w:rsid w:val="0085083A"/>
    <w:pPr>
      <w:keepNext/>
      <w:spacing w:before="60" w:after="60"/>
      <w:ind w:left="1181"/>
    </w:pPr>
    <w:rPr>
      <w:rFonts w:ascii="Arial" w:hAnsi="Arial" w:cs="Arial"/>
      <w:sz w:val="20"/>
      <w:szCs w:val="20"/>
      <w:lang w:val="en-US" w:eastAsia="en-US"/>
    </w:rPr>
  </w:style>
  <w:style w:type="paragraph" w:customStyle="1" w:styleId="noteparagraph2">
    <w:name w:val="noteparagraph2"/>
    <w:basedOn w:val="Normal"/>
    <w:rsid w:val="0085083A"/>
    <w:pPr>
      <w:spacing w:before="60" w:after="60"/>
      <w:ind w:left="1181"/>
    </w:pPr>
    <w:rPr>
      <w:rFonts w:ascii="Arial" w:hAnsi="Arial" w:cs="Arial"/>
      <w:sz w:val="20"/>
      <w:szCs w:val="20"/>
      <w:lang w:val="en-US" w:eastAsia="en-US"/>
    </w:rPr>
  </w:style>
  <w:style w:type="character" w:customStyle="1" w:styleId="object">
    <w:name w:val="object"/>
    <w:basedOn w:val="DefaultParagraphFont"/>
    <w:rsid w:val="0085083A"/>
    <w:rPr>
      <w:rFonts w:ascii="Arial" w:hAnsi="Arial" w:cs="Arial" w:hint="default"/>
      <w:i/>
      <w:iCs/>
    </w:rPr>
  </w:style>
  <w:style w:type="paragraph" w:styleId="ListParagraph">
    <w:name w:val="List Paragraph"/>
    <w:basedOn w:val="Normal"/>
    <w:qFormat/>
    <w:rsid w:val="0085083A"/>
    <w:pPr>
      <w:ind w:left="720"/>
      <w:contextualSpacing/>
    </w:pPr>
    <w:rPr>
      <w:rFonts w:ascii="Arial" w:eastAsia="Calibri" w:hAnsi="Arial"/>
      <w:szCs w:val="22"/>
      <w:lang w:val="en-US" w:eastAsia="en-US"/>
    </w:rPr>
  </w:style>
  <w:style w:type="paragraph" w:styleId="EndnoteText">
    <w:name w:val="endnote text"/>
    <w:basedOn w:val="Normal"/>
    <w:link w:val="EndnoteTextChar"/>
    <w:uiPriority w:val="99"/>
    <w:unhideWhenUsed/>
    <w:rsid w:val="00E547A0"/>
    <w:rPr>
      <w:rFonts w:ascii="Calibri" w:eastAsia="Calibri" w:hAnsi="Calibri"/>
      <w:sz w:val="20"/>
      <w:szCs w:val="20"/>
      <w:lang w:val="en-US" w:eastAsia="en-US"/>
    </w:rPr>
  </w:style>
  <w:style w:type="character" w:customStyle="1" w:styleId="EndnoteTextChar">
    <w:name w:val="Endnote Text Char"/>
    <w:basedOn w:val="DefaultParagraphFont"/>
    <w:link w:val="EndnoteText"/>
    <w:uiPriority w:val="99"/>
    <w:rsid w:val="00E547A0"/>
    <w:rPr>
      <w:rFonts w:ascii="Calibri" w:eastAsia="Calibri" w:hAnsi="Calibri"/>
    </w:rPr>
  </w:style>
  <w:style w:type="character" w:styleId="EndnoteReference">
    <w:name w:val="endnote reference"/>
    <w:basedOn w:val="DefaultParagraphFont"/>
    <w:uiPriority w:val="99"/>
    <w:unhideWhenUsed/>
    <w:rsid w:val="00E547A0"/>
    <w:rPr>
      <w:vertAlign w:val="superscript"/>
    </w:rPr>
  </w:style>
  <w:style w:type="character" w:styleId="FollowedHyperlink">
    <w:name w:val="FollowedHyperlink"/>
    <w:basedOn w:val="DefaultParagraphFont"/>
    <w:rsid w:val="005B13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List Number" w:uiPriority="99"/>
    <w:lsdException w:name="List Bullet 2" w:uiPriority="99"/>
    <w:lsdException w:name="List Number 4"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7EB"/>
    <w:rPr>
      <w:sz w:val="24"/>
      <w:szCs w:val="24"/>
      <w:lang w:val="de-DE" w:eastAsia="de-DE"/>
    </w:rPr>
  </w:style>
  <w:style w:type="paragraph" w:styleId="Heading2">
    <w:name w:val="heading 2"/>
    <w:basedOn w:val="Normal"/>
    <w:link w:val="Heading2Char"/>
    <w:uiPriority w:val="9"/>
    <w:qFormat/>
    <w:rsid w:val="0085083A"/>
    <w:pPr>
      <w:keepNext/>
      <w:spacing w:before="240" w:after="60"/>
      <w:outlineLvl w:val="1"/>
    </w:pPr>
    <w:rPr>
      <w:rFonts w:ascii="Arial" w:hAnsi="Arial" w:cs="Arial"/>
      <w:b/>
      <w:bCs/>
      <w:color w:val="000080"/>
      <w:sz w:val="32"/>
      <w:szCs w:val="32"/>
      <w:lang w:val="en-US" w:eastAsia="en-US"/>
    </w:rPr>
  </w:style>
  <w:style w:type="paragraph" w:styleId="Heading3">
    <w:name w:val="heading 3"/>
    <w:basedOn w:val="Normal"/>
    <w:link w:val="Heading3Char"/>
    <w:uiPriority w:val="9"/>
    <w:qFormat/>
    <w:rsid w:val="0085083A"/>
    <w:pPr>
      <w:keepNext/>
      <w:spacing w:before="120" w:after="60"/>
      <w:outlineLvl w:val="2"/>
    </w:pPr>
    <w:rPr>
      <w:rFonts w:ascii="Arial" w:hAnsi="Arial" w:cs="Arial"/>
      <w:b/>
      <w:bCs/>
      <w:color w:val="00008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7B63"/>
    <w:pPr>
      <w:tabs>
        <w:tab w:val="center" w:pos="4536"/>
        <w:tab w:val="right" w:pos="9072"/>
      </w:tabs>
    </w:pPr>
  </w:style>
  <w:style w:type="character" w:customStyle="1" w:styleId="HeaderChar">
    <w:name w:val="Header Char"/>
    <w:basedOn w:val="DefaultParagraphFont"/>
    <w:link w:val="Header"/>
    <w:uiPriority w:val="99"/>
    <w:rsid w:val="00CD7B63"/>
    <w:rPr>
      <w:sz w:val="24"/>
      <w:szCs w:val="24"/>
    </w:rPr>
  </w:style>
  <w:style w:type="paragraph" w:styleId="Footer">
    <w:name w:val="footer"/>
    <w:basedOn w:val="Normal"/>
    <w:link w:val="FooterChar"/>
    <w:uiPriority w:val="99"/>
    <w:rsid w:val="00CD7B63"/>
    <w:pPr>
      <w:tabs>
        <w:tab w:val="center" w:pos="4536"/>
        <w:tab w:val="right" w:pos="9072"/>
      </w:tabs>
    </w:pPr>
  </w:style>
  <w:style w:type="character" w:customStyle="1" w:styleId="FooterChar">
    <w:name w:val="Footer Char"/>
    <w:basedOn w:val="DefaultParagraphFont"/>
    <w:link w:val="Footer"/>
    <w:uiPriority w:val="99"/>
    <w:rsid w:val="00CD7B63"/>
    <w:rPr>
      <w:sz w:val="24"/>
      <w:szCs w:val="24"/>
    </w:rPr>
  </w:style>
  <w:style w:type="paragraph" w:styleId="BalloonText">
    <w:name w:val="Balloon Text"/>
    <w:basedOn w:val="Normal"/>
    <w:link w:val="BalloonTextChar"/>
    <w:uiPriority w:val="99"/>
    <w:rsid w:val="00CD7B63"/>
    <w:rPr>
      <w:rFonts w:ascii="Tahoma" w:hAnsi="Tahoma" w:cs="Tahoma"/>
      <w:sz w:val="16"/>
      <w:szCs w:val="16"/>
    </w:rPr>
  </w:style>
  <w:style w:type="character" w:customStyle="1" w:styleId="BalloonTextChar">
    <w:name w:val="Balloon Text Char"/>
    <w:basedOn w:val="DefaultParagraphFont"/>
    <w:link w:val="BalloonText"/>
    <w:uiPriority w:val="99"/>
    <w:rsid w:val="00CD7B63"/>
    <w:rPr>
      <w:rFonts w:ascii="Tahoma" w:hAnsi="Tahoma" w:cs="Tahoma"/>
      <w:sz w:val="16"/>
      <w:szCs w:val="16"/>
    </w:rPr>
  </w:style>
  <w:style w:type="table" w:styleId="TableGrid">
    <w:name w:val="Table Grid"/>
    <w:basedOn w:val="TableNormal"/>
    <w:rsid w:val="00C67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CCHeadline01">
    <w:name w:val="UCC_Headline_01"/>
    <w:basedOn w:val="Normal"/>
    <w:qFormat/>
    <w:rsid w:val="00C5580A"/>
    <w:pPr>
      <w:autoSpaceDE w:val="0"/>
      <w:autoSpaceDN w:val="0"/>
      <w:adjustRightInd w:val="0"/>
      <w:spacing w:before="360" w:after="120" w:line="360" w:lineRule="auto"/>
      <w:ind w:left="-142" w:right="3119"/>
    </w:pPr>
    <w:rPr>
      <w:rFonts w:ascii="Arial" w:hAnsi="Arial" w:cs="Arial"/>
      <w:b/>
      <w:bCs/>
      <w:sz w:val="22"/>
      <w:szCs w:val="22"/>
      <w:lang w:val="en-US"/>
    </w:rPr>
  </w:style>
  <w:style w:type="paragraph" w:customStyle="1" w:styleId="UCCMainText01">
    <w:name w:val="UCC_Main_Text_01"/>
    <w:basedOn w:val="Normal"/>
    <w:qFormat/>
    <w:rsid w:val="00066C71"/>
    <w:pPr>
      <w:spacing w:after="120" w:line="240" w:lineRule="exact"/>
      <w:ind w:right="3119"/>
      <w:jc w:val="both"/>
    </w:pPr>
    <w:rPr>
      <w:sz w:val="22"/>
      <w:szCs w:val="22"/>
      <w:lang w:val="en-US"/>
    </w:rPr>
  </w:style>
  <w:style w:type="paragraph" w:customStyle="1" w:styleId="UCCHeadline02">
    <w:name w:val="UCC_Headline_02"/>
    <w:basedOn w:val="UCCHeadline01"/>
    <w:qFormat/>
    <w:rsid w:val="009243B4"/>
    <w:pPr>
      <w:spacing w:after="0"/>
      <w:ind w:left="227"/>
    </w:pPr>
  </w:style>
  <w:style w:type="paragraph" w:customStyle="1" w:styleId="UCCMainText02">
    <w:name w:val="UCC_Main_Text_02"/>
    <w:basedOn w:val="Normal"/>
    <w:qFormat/>
    <w:rsid w:val="00066C71"/>
    <w:pPr>
      <w:spacing w:line="240" w:lineRule="exact"/>
      <w:ind w:left="227" w:right="3119"/>
      <w:jc w:val="both"/>
    </w:pPr>
    <w:rPr>
      <w:sz w:val="20"/>
      <w:szCs w:val="20"/>
      <w:lang w:val="en-US"/>
    </w:rPr>
  </w:style>
  <w:style w:type="character" w:customStyle="1" w:styleId="Heading2Char">
    <w:name w:val="Heading 2 Char"/>
    <w:basedOn w:val="DefaultParagraphFont"/>
    <w:link w:val="Heading2"/>
    <w:uiPriority w:val="9"/>
    <w:rsid w:val="0085083A"/>
    <w:rPr>
      <w:rFonts w:ascii="Arial" w:hAnsi="Arial" w:cs="Arial"/>
      <w:b/>
      <w:bCs/>
      <w:color w:val="000080"/>
      <w:sz w:val="32"/>
      <w:szCs w:val="32"/>
    </w:rPr>
  </w:style>
  <w:style w:type="character" w:customStyle="1" w:styleId="Heading3Char">
    <w:name w:val="Heading 3 Char"/>
    <w:basedOn w:val="DefaultParagraphFont"/>
    <w:link w:val="Heading3"/>
    <w:uiPriority w:val="9"/>
    <w:rsid w:val="0085083A"/>
    <w:rPr>
      <w:rFonts w:ascii="Arial" w:hAnsi="Arial" w:cs="Arial"/>
      <w:b/>
      <w:bCs/>
      <w:color w:val="000080"/>
      <w:sz w:val="28"/>
      <w:szCs w:val="28"/>
    </w:rPr>
  </w:style>
  <w:style w:type="character" w:styleId="Hyperlink">
    <w:name w:val="Hyperlink"/>
    <w:basedOn w:val="DefaultParagraphFont"/>
    <w:uiPriority w:val="99"/>
    <w:unhideWhenUsed/>
    <w:rsid w:val="0085083A"/>
    <w:rPr>
      <w:color w:val="0000FF"/>
      <w:u w:val="single"/>
    </w:rPr>
  </w:style>
  <w:style w:type="paragraph" w:styleId="ListBullet">
    <w:name w:val="List Bullet"/>
    <w:basedOn w:val="Normal"/>
    <w:uiPriority w:val="99"/>
    <w:unhideWhenUsed/>
    <w:rsid w:val="0085083A"/>
    <w:pPr>
      <w:tabs>
        <w:tab w:val="num" w:pos="605"/>
      </w:tabs>
      <w:spacing w:before="60" w:after="60"/>
      <w:ind w:left="605" w:hanging="375"/>
    </w:pPr>
    <w:rPr>
      <w:rFonts w:ascii="Arial" w:hAnsi="Arial" w:cs="Arial"/>
      <w:sz w:val="20"/>
      <w:szCs w:val="20"/>
      <w:lang w:val="en-US" w:eastAsia="en-US"/>
    </w:rPr>
  </w:style>
  <w:style w:type="paragraph" w:styleId="ListNumber">
    <w:name w:val="List Number"/>
    <w:basedOn w:val="Normal"/>
    <w:uiPriority w:val="99"/>
    <w:unhideWhenUsed/>
    <w:rsid w:val="0085083A"/>
    <w:pPr>
      <w:tabs>
        <w:tab w:val="num" w:pos="547"/>
      </w:tabs>
      <w:spacing w:before="60" w:after="60"/>
      <w:ind w:left="562" w:hanging="202"/>
    </w:pPr>
    <w:rPr>
      <w:rFonts w:ascii="Arial" w:hAnsi="Arial" w:cs="Arial"/>
      <w:sz w:val="20"/>
      <w:szCs w:val="20"/>
      <w:lang w:val="en-US" w:eastAsia="en-US"/>
    </w:rPr>
  </w:style>
  <w:style w:type="paragraph" w:styleId="ListBullet2">
    <w:name w:val="List Bullet 2"/>
    <w:basedOn w:val="Normal"/>
    <w:uiPriority w:val="99"/>
    <w:unhideWhenUsed/>
    <w:rsid w:val="0085083A"/>
    <w:pPr>
      <w:tabs>
        <w:tab w:val="num" w:pos="1224"/>
      </w:tabs>
      <w:spacing w:before="60" w:after="60"/>
      <w:ind w:left="1224" w:hanging="389"/>
    </w:pPr>
    <w:rPr>
      <w:rFonts w:ascii="Arial" w:hAnsi="Arial" w:cs="Arial"/>
      <w:sz w:val="20"/>
      <w:szCs w:val="20"/>
      <w:lang w:val="en-US" w:eastAsia="en-US"/>
    </w:rPr>
  </w:style>
  <w:style w:type="paragraph" w:styleId="ListNumber4">
    <w:name w:val="List Number 4"/>
    <w:basedOn w:val="Normal"/>
    <w:uiPriority w:val="99"/>
    <w:unhideWhenUsed/>
    <w:rsid w:val="0085083A"/>
    <w:pPr>
      <w:ind w:left="432" w:hanging="432"/>
    </w:pPr>
    <w:rPr>
      <w:rFonts w:ascii="Arial" w:hAnsi="Arial" w:cs="Arial"/>
      <w:color w:val="FFFFFF"/>
      <w:sz w:val="2"/>
      <w:szCs w:val="2"/>
      <w:lang w:val="en-US" w:eastAsia="en-US"/>
    </w:rPr>
  </w:style>
  <w:style w:type="paragraph" w:customStyle="1" w:styleId="noteparagraph">
    <w:name w:val="noteparagraph"/>
    <w:basedOn w:val="Normal"/>
    <w:rsid w:val="0085083A"/>
    <w:pPr>
      <w:spacing w:before="60" w:after="60"/>
      <w:ind w:left="1181"/>
    </w:pPr>
    <w:rPr>
      <w:rFonts w:ascii="Arial" w:hAnsi="Arial" w:cs="Arial"/>
      <w:sz w:val="20"/>
      <w:szCs w:val="20"/>
      <w:lang w:val="en-US" w:eastAsia="en-US"/>
    </w:rPr>
  </w:style>
  <w:style w:type="paragraph" w:customStyle="1" w:styleId="noteicon">
    <w:name w:val="noteicon"/>
    <w:basedOn w:val="Normal"/>
    <w:rsid w:val="0085083A"/>
    <w:pPr>
      <w:keepNext/>
      <w:spacing w:before="60" w:after="60"/>
      <w:ind w:left="1181"/>
    </w:pPr>
    <w:rPr>
      <w:rFonts w:ascii="Arial" w:hAnsi="Arial" w:cs="Arial"/>
      <w:sz w:val="20"/>
      <w:szCs w:val="20"/>
      <w:lang w:val="en-US" w:eastAsia="en-US"/>
    </w:rPr>
  </w:style>
  <w:style w:type="paragraph" w:customStyle="1" w:styleId="noteparagraph2">
    <w:name w:val="noteparagraph2"/>
    <w:basedOn w:val="Normal"/>
    <w:rsid w:val="0085083A"/>
    <w:pPr>
      <w:spacing w:before="60" w:after="60"/>
      <w:ind w:left="1181"/>
    </w:pPr>
    <w:rPr>
      <w:rFonts w:ascii="Arial" w:hAnsi="Arial" w:cs="Arial"/>
      <w:sz w:val="20"/>
      <w:szCs w:val="20"/>
      <w:lang w:val="en-US" w:eastAsia="en-US"/>
    </w:rPr>
  </w:style>
  <w:style w:type="character" w:customStyle="1" w:styleId="object">
    <w:name w:val="object"/>
    <w:basedOn w:val="DefaultParagraphFont"/>
    <w:rsid w:val="0085083A"/>
    <w:rPr>
      <w:rFonts w:ascii="Arial" w:hAnsi="Arial" w:cs="Arial" w:hint="default"/>
      <w:i/>
      <w:iCs/>
    </w:rPr>
  </w:style>
  <w:style w:type="paragraph" w:styleId="ListParagraph">
    <w:name w:val="List Paragraph"/>
    <w:basedOn w:val="Normal"/>
    <w:qFormat/>
    <w:rsid w:val="0085083A"/>
    <w:pPr>
      <w:ind w:left="720"/>
      <w:contextualSpacing/>
    </w:pPr>
    <w:rPr>
      <w:rFonts w:ascii="Arial" w:eastAsia="Calibri" w:hAnsi="Arial"/>
      <w:szCs w:val="22"/>
      <w:lang w:val="en-US" w:eastAsia="en-US"/>
    </w:rPr>
  </w:style>
  <w:style w:type="paragraph" w:styleId="EndnoteText">
    <w:name w:val="endnote text"/>
    <w:basedOn w:val="Normal"/>
    <w:link w:val="EndnoteTextChar"/>
    <w:uiPriority w:val="99"/>
    <w:unhideWhenUsed/>
    <w:rsid w:val="00E547A0"/>
    <w:rPr>
      <w:rFonts w:ascii="Calibri" w:eastAsia="Calibri" w:hAnsi="Calibri"/>
      <w:sz w:val="20"/>
      <w:szCs w:val="20"/>
      <w:lang w:val="en-US" w:eastAsia="en-US"/>
    </w:rPr>
  </w:style>
  <w:style w:type="character" w:customStyle="1" w:styleId="EndnoteTextChar">
    <w:name w:val="Endnote Text Char"/>
    <w:basedOn w:val="DefaultParagraphFont"/>
    <w:link w:val="EndnoteText"/>
    <w:uiPriority w:val="99"/>
    <w:rsid w:val="00E547A0"/>
    <w:rPr>
      <w:rFonts w:ascii="Calibri" w:eastAsia="Calibri" w:hAnsi="Calibri"/>
    </w:rPr>
  </w:style>
  <w:style w:type="character" w:styleId="EndnoteReference">
    <w:name w:val="endnote reference"/>
    <w:basedOn w:val="DefaultParagraphFont"/>
    <w:uiPriority w:val="99"/>
    <w:unhideWhenUsed/>
    <w:rsid w:val="00E547A0"/>
    <w:rPr>
      <w:vertAlign w:val="superscript"/>
    </w:rPr>
  </w:style>
  <w:style w:type="character" w:styleId="FollowedHyperlink">
    <w:name w:val="FollowedHyperlink"/>
    <w:basedOn w:val="DefaultParagraphFont"/>
    <w:rsid w:val="005B1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2286">
      <w:bodyDiv w:val="1"/>
      <w:marLeft w:val="0"/>
      <w:marRight w:val="0"/>
      <w:marTop w:val="0"/>
      <w:marBottom w:val="0"/>
      <w:divBdr>
        <w:top w:val="none" w:sz="0" w:space="0" w:color="auto"/>
        <w:left w:val="none" w:sz="0" w:space="0" w:color="auto"/>
        <w:bottom w:val="none" w:sz="0" w:space="0" w:color="auto"/>
        <w:right w:val="none" w:sz="0" w:space="0" w:color="auto"/>
      </w:divBdr>
      <w:divsChild>
        <w:div w:id="200365423">
          <w:marLeft w:val="0"/>
          <w:marRight w:val="0"/>
          <w:marTop w:val="0"/>
          <w:marBottom w:val="0"/>
          <w:divBdr>
            <w:top w:val="none" w:sz="0" w:space="0" w:color="auto"/>
            <w:left w:val="none" w:sz="0" w:space="0" w:color="auto"/>
            <w:bottom w:val="none" w:sz="0" w:space="0" w:color="auto"/>
            <w:right w:val="none" w:sz="0" w:space="0" w:color="auto"/>
          </w:divBdr>
          <w:divsChild>
            <w:div w:id="840971578">
              <w:marLeft w:val="0"/>
              <w:marRight w:val="0"/>
              <w:marTop w:val="0"/>
              <w:marBottom w:val="150"/>
              <w:divBdr>
                <w:top w:val="none" w:sz="0" w:space="0" w:color="auto"/>
                <w:left w:val="none" w:sz="0" w:space="0" w:color="auto"/>
                <w:bottom w:val="none" w:sz="0" w:space="0" w:color="auto"/>
                <w:right w:val="none" w:sz="0" w:space="0" w:color="auto"/>
              </w:divBdr>
              <w:divsChild>
                <w:div w:id="888420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sChild>
        <w:div w:id="1616863021">
          <w:marLeft w:val="0"/>
          <w:marRight w:val="0"/>
          <w:marTop w:val="0"/>
          <w:marBottom w:val="0"/>
          <w:divBdr>
            <w:top w:val="none" w:sz="0" w:space="0" w:color="auto"/>
            <w:left w:val="none" w:sz="0" w:space="0" w:color="auto"/>
            <w:bottom w:val="none" w:sz="0" w:space="0" w:color="auto"/>
            <w:right w:val="none" w:sz="0" w:space="0" w:color="auto"/>
          </w:divBdr>
          <w:divsChild>
            <w:div w:id="1248536101">
              <w:marLeft w:val="0"/>
              <w:marRight w:val="0"/>
              <w:marTop w:val="0"/>
              <w:marBottom w:val="150"/>
              <w:divBdr>
                <w:top w:val="none" w:sz="0" w:space="0" w:color="auto"/>
                <w:left w:val="none" w:sz="0" w:space="0" w:color="auto"/>
                <w:bottom w:val="none" w:sz="0" w:space="0" w:color="auto"/>
                <w:right w:val="none" w:sz="0" w:space="0" w:color="auto"/>
              </w:divBdr>
              <w:divsChild>
                <w:div w:id="1094404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enterprise.waltoncollege.uark.edu/SAP.asp" TargetMode="External"/><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edia.corporate-ir.net/media_files/irol/65/65476/FY08_Fact_Book_FINAL.pdf"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tyson.com" TargetMode="External"/><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D744-BF0B-40B5-B4B2-240AD802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2055</Words>
  <Characters>12954</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Arkansas - Fayetteville</Company>
  <LinksUpToDate>false</LinksUpToDate>
  <CharactersWithSpaces>14980</CharactersWithSpaces>
  <SharedDoc>false</SharedDoc>
  <HLinks>
    <vt:vector size="12" baseType="variant">
      <vt:variant>
        <vt:i4>4980743</vt:i4>
      </vt:variant>
      <vt:variant>
        <vt:i4>6</vt:i4>
      </vt:variant>
      <vt:variant>
        <vt:i4>0</vt:i4>
      </vt:variant>
      <vt:variant>
        <vt:i4>5</vt:i4>
      </vt:variant>
      <vt:variant>
        <vt:lpwstr>http://www.tyson.com/</vt:lpwstr>
      </vt:variant>
      <vt:variant>
        <vt:lpwstr/>
      </vt:variant>
      <vt:variant>
        <vt:i4>196674</vt:i4>
      </vt:variant>
      <vt:variant>
        <vt:i4>3</vt:i4>
      </vt:variant>
      <vt:variant>
        <vt:i4>0</vt:i4>
      </vt:variant>
      <vt:variant>
        <vt:i4>5</vt:i4>
      </vt:variant>
      <vt:variant>
        <vt:lpwstr>http://media.corporate-ir.net/media_files/irol/65/65476/FY08_Fact_Book_FINAL.pdf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hivanova</dc:creator>
  <cp:lastModifiedBy>David Douglas</cp:lastModifiedBy>
  <cp:revision>5</cp:revision>
  <cp:lastPrinted>2009-08-05T14:53:00Z</cp:lastPrinted>
  <dcterms:created xsi:type="dcterms:W3CDTF">2012-02-23T15:12:00Z</dcterms:created>
  <dcterms:modified xsi:type="dcterms:W3CDTF">2012-02-23T16:16:00Z</dcterms:modified>
</cp:coreProperties>
</file>