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D2" w:rsidRDefault="00872FD2" w:rsidP="00872FD2">
      <w:pPr>
        <w:spacing w:after="200" w:line="276" w:lineRule="auto"/>
        <w:jc w:val="center"/>
        <w:rPr>
          <w:b/>
          <w:bCs/>
          <w:color w:val="000000"/>
        </w:rPr>
      </w:pPr>
    </w:p>
    <w:p w:rsidR="00872FD2" w:rsidRDefault="00872FD2" w:rsidP="00872FD2">
      <w:pPr>
        <w:spacing w:after="200" w:line="276" w:lineRule="auto"/>
        <w:jc w:val="center"/>
        <w:rPr>
          <w:b/>
          <w:bCs/>
          <w:color w:val="000000"/>
        </w:rPr>
      </w:pPr>
    </w:p>
    <w:p w:rsidR="00872FD2" w:rsidRDefault="00872FD2" w:rsidP="00872FD2">
      <w:pPr>
        <w:spacing w:after="200" w:line="276" w:lineRule="auto"/>
        <w:jc w:val="center"/>
        <w:rPr>
          <w:b/>
          <w:bCs/>
          <w:color w:val="000000"/>
        </w:rPr>
      </w:pPr>
    </w:p>
    <w:p w:rsidR="00872FD2" w:rsidRDefault="00872FD2" w:rsidP="00872FD2">
      <w:pPr>
        <w:spacing w:after="200" w:line="276" w:lineRule="auto"/>
        <w:jc w:val="center"/>
        <w:rPr>
          <w:b/>
          <w:bCs/>
          <w:color w:val="000000"/>
        </w:rPr>
      </w:pPr>
    </w:p>
    <w:p w:rsidR="00872FD2" w:rsidRDefault="00872FD2" w:rsidP="00872FD2">
      <w:pPr>
        <w:spacing w:after="200" w:line="276" w:lineRule="auto"/>
        <w:jc w:val="center"/>
        <w:rPr>
          <w:b/>
          <w:bCs/>
          <w:color w:val="000000"/>
        </w:rPr>
      </w:pPr>
    </w:p>
    <w:p w:rsidR="00872FD2" w:rsidRDefault="00872FD2" w:rsidP="00872FD2">
      <w:pPr>
        <w:spacing w:after="200" w:line="276" w:lineRule="auto"/>
        <w:jc w:val="center"/>
        <w:rPr>
          <w:b/>
          <w:bCs/>
          <w:color w:val="000000"/>
        </w:rPr>
      </w:pPr>
    </w:p>
    <w:p w:rsidR="00872FD2" w:rsidRDefault="00872FD2" w:rsidP="00872FD2">
      <w:pPr>
        <w:spacing w:after="200" w:line="276" w:lineRule="auto"/>
        <w:jc w:val="center"/>
        <w:rPr>
          <w:b/>
          <w:bCs/>
          <w:color w:val="000000"/>
        </w:rPr>
      </w:pPr>
    </w:p>
    <w:p w:rsidR="00872FD2" w:rsidRDefault="00872FD2" w:rsidP="00872FD2">
      <w:pPr>
        <w:spacing w:after="200" w:line="276" w:lineRule="auto"/>
        <w:jc w:val="center"/>
        <w:rPr>
          <w:b/>
          <w:bCs/>
          <w:color w:val="000000"/>
        </w:rPr>
      </w:pPr>
      <w:r w:rsidRPr="00FB1863">
        <w:rPr>
          <w:b/>
          <w:bCs/>
          <w:noProof/>
          <w:color w:val="000000"/>
        </w:rPr>
        <w:drawing>
          <wp:inline distT="0" distB="0" distL="0" distR="0">
            <wp:extent cx="2494643" cy="952500"/>
            <wp:effectExtent l="19050" t="0" r="907"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94643" cy="952500"/>
                    </a:xfrm>
                    <a:prstGeom prst="rect">
                      <a:avLst/>
                    </a:prstGeom>
                    <a:noFill/>
                    <a:ln w="9525">
                      <a:noFill/>
                      <a:miter lim="800000"/>
                      <a:headEnd/>
                      <a:tailEnd/>
                    </a:ln>
                  </pic:spPr>
                </pic:pic>
              </a:graphicData>
            </a:graphic>
          </wp:inline>
        </w:drawing>
      </w:r>
    </w:p>
    <w:p w:rsidR="00872FD2" w:rsidRDefault="00872FD2" w:rsidP="00872FD2">
      <w:pPr>
        <w:jc w:val="center"/>
        <w:rPr>
          <w:b/>
          <w:sz w:val="28"/>
          <w:szCs w:val="28"/>
        </w:rPr>
      </w:pPr>
      <w:proofErr w:type="spellStart"/>
      <w:r w:rsidRPr="00FB1863">
        <w:rPr>
          <w:b/>
          <w:bCs/>
          <w:color w:val="000000"/>
          <w:sz w:val="56"/>
          <w:szCs w:val="56"/>
        </w:rPr>
        <w:t>Teradata</w:t>
      </w:r>
      <w:proofErr w:type="spellEnd"/>
      <w:r w:rsidRPr="00FB1863">
        <w:rPr>
          <w:b/>
          <w:bCs/>
          <w:color w:val="000000"/>
          <w:sz w:val="56"/>
          <w:szCs w:val="56"/>
        </w:rPr>
        <w:t xml:space="preserve"> </w:t>
      </w:r>
      <w:r>
        <w:rPr>
          <w:b/>
          <w:bCs/>
          <w:color w:val="000000"/>
          <w:sz w:val="56"/>
          <w:szCs w:val="56"/>
        </w:rPr>
        <w:t>Warehouse Miner</w:t>
      </w: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872FD2" w:rsidRDefault="00872FD2" w:rsidP="005F13A6">
      <w:pPr>
        <w:jc w:val="center"/>
        <w:rPr>
          <w:b/>
          <w:sz w:val="28"/>
          <w:szCs w:val="28"/>
        </w:rPr>
      </w:pPr>
    </w:p>
    <w:p w:rsidR="00372761" w:rsidRDefault="00372761" w:rsidP="005F13A6">
      <w:pPr>
        <w:jc w:val="center"/>
        <w:rPr>
          <w:b/>
          <w:sz w:val="28"/>
          <w:szCs w:val="28"/>
        </w:rPr>
      </w:pPr>
    </w:p>
    <w:p w:rsidR="00872FD2" w:rsidRDefault="00872FD2" w:rsidP="005F13A6">
      <w:pPr>
        <w:jc w:val="center"/>
        <w:rPr>
          <w:b/>
          <w:sz w:val="28"/>
          <w:szCs w:val="28"/>
        </w:rPr>
      </w:pPr>
    </w:p>
    <w:p w:rsidR="00372761" w:rsidRDefault="00372761" w:rsidP="005F13A6">
      <w:pPr>
        <w:jc w:val="center"/>
        <w:rPr>
          <w:b/>
          <w:sz w:val="28"/>
          <w:szCs w:val="28"/>
        </w:rPr>
      </w:pPr>
    </w:p>
    <w:p w:rsidR="00372761" w:rsidRDefault="00372761" w:rsidP="005F13A6">
      <w:pPr>
        <w:jc w:val="center"/>
        <w:rPr>
          <w:b/>
          <w:sz w:val="28"/>
          <w:szCs w:val="28"/>
        </w:rPr>
      </w:pPr>
    </w:p>
    <w:p w:rsidR="00372761" w:rsidRDefault="00372761" w:rsidP="005F13A6">
      <w:pPr>
        <w:jc w:val="center"/>
        <w:rPr>
          <w:b/>
          <w:sz w:val="28"/>
          <w:szCs w:val="28"/>
        </w:rPr>
      </w:pPr>
    </w:p>
    <w:p w:rsidR="00872FD2" w:rsidRDefault="00872FD2" w:rsidP="005F13A6">
      <w:pPr>
        <w:jc w:val="center"/>
        <w:rPr>
          <w:b/>
          <w:sz w:val="28"/>
          <w:szCs w:val="28"/>
        </w:rPr>
      </w:pPr>
    </w:p>
    <w:p w:rsidR="005F13A6" w:rsidRPr="00C3147D" w:rsidRDefault="005E59F3" w:rsidP="005F13A6">
      <w:pPr>
        <w:jc w:val="center"/>
        <w:rPr>
          <w:b/>
          <w:sz w:val="28"/>
          <w:szCs w:val="28"/>
        </w:rPr>
      </w:pPr>
      <w:r>
        <w:rPr>
          <w:b/>
          <w:sz w:val="28"/>
          <w:szCs w:val="28"/>
        </w:rPr>
        <w:lastRenderedPageBreak/>
        <w:t>How to Use</w:t>
      </w:r>
      <w:r w:rsidR="005F13A6" w:rsidRPr="00C3147D">
        <w:rPr>
          <w:b/>
          <w:sz w:val="28"/>
          <w:szCs w:val="28"/>
        </w:rPr>
        <w:t xml:space="preserve"> </w:t>
      </w:r>
      <w:proofErr w:type="spellStart"/>
      <w:r w:rsidR="005F13A6" w:rsidRPr="00C3147D">
        <w:rPr>
          <w:b/>
          <w:sz w:val="28"/>
          <w:szCs w:val="28"/>
        </w:rPr>
        <w:t>Teradata</w:t>
      </w:r>
      <w:proofErr w:type="spellEnd"/>
      <w:r w:rsidR="005F13A6" w:rsidRPr="00C3147D">
        <w:rPr>
          <w:b/>
          <w:sz w:val="28"/>
          <w:szCs w:val="28"/>
        </w:rPr>
        <w:t xml:space="preserve"> Warehouse Miner at the University of Arkansas</w:t>
      </w:r>
    </w:p>
    <w:p w:rsidR="005F13A6" w:rsidRPr="00B342DE" w:rsidRDefault="005F13A6" w:rsidP="005F13A6">
      <w:pPr>
        <w:jc w:val="center"/>
        <w:rPr>
          <w:b/>
          <w:sz w:val="22"/>
          <w:szCs w:val="22"/>
        </w:rPr>
      </w:pPr>
    </w:p>
    <w:p w:rsidR="005F13A6" w:rsidRDefault="005F13A6" w:rsidP="005F13A6">
      <w:pPr>
        <w:rPr>
          <w:sz w:val="22"/>
          <w:szCs w:val="22"/>
        </w:rPr>
      </w:pPr>
      <w:proofErr w:type="spellStart"/>
      <w:r w:rsidRPr="00B342DE">
        <w:rPr>
          <w:sz w:val="22"/>
          <w:szCs w:val="22"/>
        </w:rPr>
        <w:t>Terad</w:t>
      </w:r>
      <w:r w:rsidR="005E59F3">
        <w:rPr>
          <w:sz w:val="22"/>
          <w:szCs w:val="22"/>
        </w:rPr>
        <w:t>a</w:t>
      </w:r>
      <w:r w:rsidRPr="00B342DE">
        <w:rPr>
          <w:sz w:val="22"/>
          <w:szCs w:val="22"/>
        </w:rPr>
        <w:t>ta</w:t>
      </w:r>
      <w:proofErr w:type="spellEnd"/>
      <w:r w:rsidRPr="00B342DE">
        <w:rPr>
          <w:sz w:val="22"/>
          <w:szCs w:val="22"/>
        </w:rPr>
        <w:t xml:space="preserve"> University Network </w:t>
      </w:r>
      <w:r w:rsidR="00470FA2" w:rsidRPr="00B342DE">
        <w:rPr>
          <w:sz w:val="22"/>
          <w:szCs w:val="22"/>
        </w:rPr>
        <w:t xml:space="preserve">(TUN) </w:t>
      </w:r>
      <w:r w:rsidRPr="00B342DE">
        <w:rPr>
          <w:sz w:val="22"/>
          <w:szCs w:val="22"/>
        </w:rPr>
        <w:t xml:space="preserve">members – faculty and students—can take advantage of </w:t>
      </w:r>
      <w:proofErr w:type="spellStart"/>
      <w:r w:rsidRPr="00B342DE">
        <w:rPr>
          <w:sz w:val="22"/>
          <w:szCs w:val="22"/>
        </w:rPr>
        <w:t>Teradata</w:t>
      </w:r>
      <w:proofErr w:type="spellEnd"/>
      <w:r w:rsidRPr="00B342DE">
        <w:rPr>
          <w:sz w:val="22"/>
          <w:szCs w:val="22"/>
        </w:rPr>
        <w:t xml:space="preserve"> Warehouse Miner (TWM) housed at the University </w:t>
      </w:r>
      <w:proofErr w:type="gramStart"/>
      <w:r w:rsidRPr="00B342DE">
        <w:rPr>
          <w:sz w:val="22"/>
          <w:szCs w:val="22"/>
        </w:rPr>
        <w:t>of</w:t>
      </w:r>
      <w:proofErr w:type="gramEnd"/>
      <w:r w:rsidRPr="00B342DE">
        <w:rPr>
          <w:sz w:val="22"/>
          <w:szCs w:val="22"/>
        </w:rPr>
        <w:t xml:space="preserve"> Arkansas (UA).  This document illustrated using TWM by stepping through a decision tree </w:t>
      </w:r>
      <w:r w:rsidR="00C3147D">
        <w:rPr>
          <w:sz w:val="22"/>
          <w:szCs w:val="22"/>
        </w:rPr>
        <w:t xml:space="preserve">and an association analysis </w:t>
      </w:r>
      <w:r w:rsidRPr="00B342DE">
        <w:rPr>
          <w:sz w:val="22"/>
          <w:szCs w:val="22"/>
        </w:rPr>
        <w:t xml:space="preserve">example.   The purpose is not to explain decision trees or other data mining algorithms but rather to focus on how to do a decision tree </w:t>
      </w:r>
      <w:r w:rsidR="00470FA2" w:rsidRPr="00B342DE">
        <w:rPr>
          <w:sz w:val="22"/>
          <w:szCs w:val="22"/>
        </w:rPr>
        <w:t xml:space="preserve">and association analysis </w:t>
      </w:r>
      <w:r w:rsidRPr="00B342DE">
        <w:rPr>
          <w:sz w:val="22"/>
          <w:szCs w:val="22"/>
        </w:rPr>
        <w:t>data mining task</w:t>
      </w:r>
      <w:r w:rsidR="00470FA2" w:rsidRPr="00B342DE">
        <w:rPr>
          <w:sz w:val="22"/>
          <w:szCs w:val="22"/>
        </w:rPr>
        <w:t>s</w:t>
      </w:r>
      <w:r w:rsidRPr="00B342DE">
        <w:rPr>
          <w:sz w:val="22"/>
          <w:szCs w:val="22"/>
        </w:rPr>
        <w:t xml:space="preserve"> using TWM.</w:t>
      </w:r>
      <w:r w:rsidR="00C3147D">
        <w:rPr>
          <w:sz w:val="22"/>
          <w:szCs w:val="22"/>
        </w:rPr>
        <w:t xml:space="preserve">  Before getting started, a brief overview of data mining is provided.</w:t>
      </w:r>
    </w:p>
    <w:p w:rsidR="00C3147D" w:rsidRDefault="00C3147D" w:rsidP="005F13A6">
      <w:pPr>
        <w:rPr>
          <w:sz w:val="22"/>
          <w:szCs w:val="22"/>
        </w:rPr>
      </w:pPr>
    </w:p>
    <w:p w:rsidR="00C3147D" w:rsidRPr="00C3147D" w:rsidRDefault="00C3147D" w:rsidP="00C3147D">
      <w:pPr>
        <w:jc w:val="both"/>
        <w:rPr>
          <w:b/>
          <w:sz w:val="22"/>
          <w:szCs w:val="22"/>
        </w:rPr>
      </w:pPr>
      <w:r w:rsidRPr="00C3147D">
        <w:rPr>
          <w:b/>
          <w:sz w:val="22"/>
          <w:szCs w:val="22"/>
        </w:rPr>
        <w:t>Data Mining—</w:t>
      </w:r>
    </w:p>
    <w:p w:rsidR="00C3147D" w:rsidRPr="00C3147D" w:rsidRDefault="00C3147D" w:rsidP="00C3147D">
      <w:pPr>
        <w:jc w:val="both"/>
        <w:rPr>
          <w:b/>
          <w:sz w:val="22"/>
          <w:szCs w:val="22"/>
        </w:rPr>
      </w:pPr>
    </w:p>
    <w:p w:rsidR="00C3147D" w:rsidRPr="00C3147D" w:rsidRDefault="00C3147D" w:rsidP="00C3147D">
      <w:pPr>
        <w:jc w:val="both"/>
        <w:rPr>
          <w:sz w:val="22"/>
          <w:szCs w:val="22"/>
        </w:rPr>
      </w:pPr>
      <w:r w:rsidRPr="00C3147D">
        <w:rPr>
          <w:sz w:val="22"/>
          <w:szCs w:val="22"/>
        </w:rPr>
        <w:t>Data mining has many definitions and may be called by other names such as knowledge discovery.  It is generally considered to be a part of the umbrella of tasks, tools, techniques etc. within business Intelligence (BI).  Many corporate managers consider BI to be the heart of all the processes that support decision making at all levels.  A definition of data mining typically includes large datasets, discovering previously unknown knowledge and patterns and that this knowledge is actionable.  That what is discovered is not trivial but can be usefully applied.  BI and its Data Mining component are receiving considerable attention and fanfare as companies utilize BI for competitive advantage.</w:t>
      </w:r>
    </w:p>
    <w:p w:rsidR="00C3147D" w:rsidRPr="00C3147D" w:rsidRDefault="00C3147D" w:rsidP="00C3147D">
      <w:pPr>
        <w:jc w:val="both"/>
        <w:rPr>
          <w:sz w:val="22"/>
          <w:szCs w:val="22"/>
        </w:rPr>
      </w:pPr>
    </w:p>
    <w:p w:rsidR="00C3147D" w:rsidRPr="00C3147D" w:rsidRDefault="00C3147D" w:rsidP="00C3147D">
      <w:pPr>
        <w:jc w:val="both"/>
        <w:rPr>
          <w:sz w:val="22"/>
          <w:szCs w:val="22"/>
        </w:rPr>
      </w:pPr>
      <w:r w:rsidRPr="00C3147D">
        <w:rPr>
          <w:sz w:val="22"/>
          <w:szCs w:val="22"/>
        </w:rPr>
        <w:t>Different authors may address the data mining tasks slightly different from each other but the following terminology provides a helpful and useful basis for discussing data mining.   The data mining tasks are:</w:t>
      </w:r>
    </w:p>
    <w:p w:rsidR="00C3147D" w:rsidRPr="00C3147D" w:rsidRDefault="00C3147D" w:rsidP="00C3147D">
      <w:pPr>
        <w:jc w:val="both"/>
        <w:rPr>
          <w:sz w:val="22"/>
          <w:szCs w:val="22"/>
        </w:rPr>
      </w:pPr>
    </w:p>
    <w:p w:rsidR="00C3147D" w:rsidRPr="00C3147D" w:rsidRDefault="00C3147D" w:rsidP="00356714">
      <w:pPr>
        <w:pStyle w:val="ListParagraph"/>
        <w:numPr>
          <w:ilvl w:val="0"/>
          <w:numId w:val="1"/>
        </w:numPr>
        <w:spacing w:after="0" w:line="240" w:lineRule="auto"/>
        <w:jc w:val="both"/>
        <w:rPr>
          <w:rFonts w:ascii="Times New Roman" w:hAnsi="Times New Roman"/>
        </w:rPr>
      </w:pPr>
      <w:r w:rsidRPr="00C3147D">
        <w:rPr>
          <w:rFonts w:ascii="Times New Roman" w:hAnsi="Times New Roman"/>
        </w:rPr>
        <w:t>Description</w:t>
      </w:r>
    </w:p>
    <w:p w:rsidR="00C3147D" w:rsidRPr="00C3147D" w:rsidRDefault="00C3147D" w:rsidP="00356714">
      <w:pPr>
        <w:pStyle w:val="ListParagraph"/>
        <w:numPr>
          <w:ilvl w:val="0"/>
          <w:numId w:val="1"/>
        </w:numPr>
        <w:spacing w:after="0" w:line="240" w:lineRule="auto"/>
        <w:jc w:val="both"/>
        <w:rPr>
          <w:rFonts w:ascii="Times New Roman" w:hAnsi="Times New Roman"/>
        </w:rPr>
      </w:pPr>
      <w:r w:rsidRPr="00C3147D">
        <w:rPr>
          <w:rFonts w:ascii="Times New Roman" w:hAnsi="Times New Roman"/>
        </w:rPr>
        <w:t>Estimation</w:t>
      </w:r>
    </w:p>
    <w:p w:rsidR="00C3147D" w:rsidRPr="00C3147D" w:rsidRDefault="00C3147D" w:rsidP="00356714">
      <w:pPr>
        <w:pStyle w:val="ListParagraph"/>
        <w:numPr>
          <w:ilvl w:val="0"/>
          <w:numId w:val="1"/>
        </w:numPr>
        <w:spacing w:after="0" w:line="240" w:lineRule="auto"/>
        <w:jc w:val="both"/>
        <w:rPr>
          <w:rFonts w:ascii="Times New Roman" w:hAnsi="Times New Roman"/>
        </w:rPr>
      </w:pPr>
      <w:r w:rsidRPr="00C3147D">
        <w:rPr>
          <w:rFonts w:ascii="Times New Roman" w:hAnsi="Times New Roman"/>
        </w:rPr>
        <w:t>Classification</w:t>
      </w:r>
    </w:p>
    <w:p w:rsidR="00C3147D" w:rsidRPr="00C3147D" w:rsidRDefault="00C3147D" w:rsidP="00356714">
      <w:pPr>
        <w:pStyle w:val="ListParagraph"/>
        <w:numPr>
          <w:ilvl w:val="0"/>
          <w:numId w:val="1"/>
        </w:numPr>
        <w:spacing w:after="0" w:line="240" w:lineRule="auto"/>
        <w:jc w:val="both"/>
        <w:rPr>
          <w:rFonts w:ascii="Times New Roman" w:hAnsi="Times New Roman"/>
        </w:rPr>
      </w:pPr>
      <w:r w:rsidRPr="00C3147D">
        <w:rPr>
          <w:rFonts w:ascii="Times New Roman" w:hAnsi="Times New Roman"/>
        </w:rPr>
        <w:t>Prediction</w:t>
      </w:r>
    </w:p>
    <w:p w:rsidR="00C3147D" w:rsidRPr="00C3147D" w:rsidRDefault="00C3147D" w:rsidP="00356714">
      <w:pPr>
        <w:pStyle w:val="ListParagraph"/>
        <w:numPr>
          <w:ilvl w:val="0"/>
          <w:numId w:val="1"/>
        </w:numPr>
        <w:spacing w:after="0" w:line="240" w:lineRule="auto"/>
        <w:jc w:val="both"/>
        <w:rPr>
          <w:rFonts w:ascii="Times New Roman" w:hAnsi="Times New Roman"/>
        </w:rPr>
      </w:pPr>
      <w:r w:rsidRPr="00C3147D">
        <w:rPr>
          <w:rFonts w:ascii="Times New Roman" w:hAnsi="Times New Roman"/>
        </w:rPr>
        <w:t xml:space="preserve">Association Analysis </w:t>
      </w:r>
    </w:p>
    <w:p w:rsidR="00C3147D" w:rsidRPr="00C3147D" w:rsidRDefault="00C3147D" w:rsidP="00356714">
      <w:pPr>
        <w:pStyle w:val="ListParagraph"/>
        <w:numPr>
          <w:ilvl w:val="0"/>
          <w:numId w:val="1"/>
        </w:numPr>
        <w:spacing w:after="0" w:line="240" w:lineRule="auto"/>
        <w:jc w:val="both"/>
        <w:rPr>
          <w:rFonts w:ascii="Times New Roman" w:hAnsi="Times New Roman"/>
        </w:rPr>
      </w:pPr>
      <w:r w:rsidRPr="00C3147D">
        <w:rPr>
          <w:rFonts w:ascii="Times New Roman" w:hAnsi="Times New Roman"/>
        </w:rPr>
        <w:t>Clustering</w:t>
      </w:r>
    </w:p>
    <w:p w:rsidR="00C3147D" w:rsidRPr="00C3147D" w:rsidRDefault="00C3147D" w:rsidP="00C3147D">
      <w:pPr>
        <w:jc w:val="both"/>
        <w:rPr>
          <w:sz w:val="22"/>
          <w:szCs w:val="22"/>
        </w:rPr>
      </w:pPr>
    </w:p>
    <w:p w:rsidR="00C3147D" w:rsidRPr="00C3147D" w:rsidRDefault="00C3147D" w:rsidP="00C3147D">
      <w:pPr>
        <w:jc w:val="both"/>
        <w:rPr>
          <w:sz w:val="22"/>
          <w:szCs w:val="22"/>
        </w:rPr>
      </w:pPr>
      <w:r w:rsidRPr="00C3147D">
        <w:rPr>
          <w:b/>
          <w:sz w:val="22"/>
          <w:szCs w:val="22"/>
        </w:rPr>
        <w:t>Description—</w:t>
      </w:r>
      <w:r w:rsidRPr="00C3147D">
        <w:rPr>
          <w:sz w:val="22"/>
          <w:szCs w:val="22"/>
        </w:rPr>
        <w:t>use</w:t>
      </w:r>
      <w:r>
        <w:rPr>
          <w:sz w:val="22"/>
          <w:szCs w:val="22"/>
        </w:rPr>
        <w:t>s</w:t>
      </w:r>
      <w:r w:rsidRPr="00C3147D">
        <w:rPr>
          <w:sz w:val="22"/>
          <w:szCs w:val="22"/>
        </w:rPr>
        <w:t xml:space="preserve"> descriptive statistics to better understand and profile areas of interest.  Thus a variety of well known statistical tools and methods are used for this task—including frequency charts and other graphical output, measures of central tendency and variation.  </w:t>
      </w:r>
    </w:p>
    <w:p w:rsidR="00C3147D" w:rsidRPr="00C3147D" w:rsidRDefault="00C3147D" w:rsidP="00C3147D">
      <w:pPr>
        <w:jc w:val="both"/>
        <w:rPr>
          <w:sz w:val="22"/>
          <w:szCs w:val="22"/>
        </w:rPr>
      </w:pPr>
    </w:p>
    <w:p w:rsidR="00C3147D" w:rsidRPr="00C3147D" w:rsidRDefault="00C3147D" w:rsidP="00C3147D">
      <w:pPr>
        <w:jc w:val="center"/>
        <w:rPr>
          <w:b/>
          <w:sz w:val="22"/>
          <w:szCs w:val="22"/>
        </w:rPr>
      </w:pPr>
      <w:r w:rsidRPr="00C3147D">
        <w:rPr>
          <w:b/>
          <w:sz w:val="22"/>
          <w:szCs w:val="22"/>
        </w:rPr>
        <w:t>Data Mining Tasks with a Target or Dependent Variable</w:t>
      </w:r>
    </w:p>
    <w:p w:rsidR="00C3147D" w:rsidRPr="00C3147D" w:rsidRDefault="00C3147D" w:rsidP="00C3147D">
      <w:pPr>
        <w:jc w:val="center"/>
        <w:rPr>
          <w:b/>
          <w:sz w:val="22"/>
          <w:szCs w:val="22"/>
        </w:rPr>
      </w:pPr>
    </w:p>
    <w:p w:rsidR="00C3147D" w:rsidRPr="00C3147D" w:rsidRDefault="00C3147D" w:rsidP="00C3147D">
      <w:pPr>
        <w:rPr>
          <w:sz w:val="22"/>
          <w:szCs w:val="22"/>
        </w:rPr>
      </w:pPr>
      <w:r w:rsidRPr="00C3147D">
        <w:rPr>
          <w:b/>
          <w:sz w:val="22"/>
          <w:szCs w:val="22"/>
        </w:rPr>
        <w:t>Estimation</w:t>
      </w:r>
      <w:r w:rsidRPr="00C3147D">
        <w:rPr>
          <w:sz w:val="22"/>
          <w:szCs w:val="22"/>
        </w:rPr>
        <w:t xml:space="preserve">, </w:t>
      </w:r>
      <w:r w:rsidRPr="00C3147D">
        <w:rPr>
          <w:b/>
          <w:sz w:val="22"/>
          <w:szCs w:val="22"/>
        </w:rPr>
        <w:t>classification</w:t>
      </w:r>
      <w:r w:rsidRPr="00C3147D">
        <w:rPr>
          <w:sz w:val="22"/>
          <w:szCs w:val="22"/>
        </w:rPr>
        <w:t xml:space="preserve"> and </w:t>
      </w:r>
      <w:r w:rsidRPr="00C3147D">
        <w:rPr>
          <w:b/>
          <w:sz w:val="22"/>
          <w:szCs w:val="22"/>
        </w:rPr>
        <w:t>prediction</w:t>
      </w:r>
      <w:r w:rsidRPr="00C3147D">
        <w:rPr>
          <w:sz w:val="22"/>
          <w:szCs w:val="22"/>
        </w:rPr>
        <w:t xml:space="preserve"> are data mining tasks that have a target (dependent) variable.  Sometimes these, are referred to as predictive analysis; however, many authors reserve the term Prediction to use of models for the future.  The terms </w:t>
      </w:r>
      <w:r w:rsidRPr="00C3147D">
        <w:rPr>
          <w:b/>
          <w:sz w:val="22"/>
          <w:szCs w:val="22"/>
        </w:rPr>
        <w:t>supervised</w:t>
      </w:r>
      <w:r w:rsidRPr="00C3147D">
        <w:rPr>
          <w:sz w:val="22"/>
          <w:szCs w:val="22"/>
        </w:rPr>
        <w:t xml:space="preserve"> and </w:t>
      </w:r>
      <w:r w:rsidRPr="00C3147D">
        <w:rPr>
          <w:b/>
          <w:sz w:val="22"/>
          <w:szCs w:val="22"/>
        </w:rPr>
        <w:t>directed</w:t>
      </w:r>
      <w:r w:rsidRPr="00C3147D">
        <w:rPr>
          <w:sz w:val="22"/>
          <w:szCs w:val="22"/>
        </w:rPr>
        <w:t xml:space="preserve"> apply to these data mining tasks.  </w:t>
      </w:r>
      <w:r w:rsidRPr="00C3147D">
        <w:rPr>
          <w:b/>
          <w:sz w:val="22"/>
          <w:szCs w:val="22"/>
        </w:rPr>
        <w:t xml:space="preserve">Estimation </w:t>
      </w:r>
      <w:r w:rsidRPr="00C3147D">
        <w:rPr>
          <w:sz w:val="22"/>
          <w:szCs w:val="22"/>
        </w:rPr>
        <w:t xml:space="preserve">data mining tasks have an interval level dependent target variable whereas </w:t>
      </w:r>
      <w:r w:rsidRPr="00C3147D">
        <w:rPr>
          <w:b/>
          <w:sz w:val="22"/>
          <w:szCs w:val="22"/>
        </w:rPr>
        <w:t>classification</w:t>
      </w:r>
      <w:r w:rsidRPr="00C3147D">
        <w:rPr>
          <w:sz w:val="22"/>
          <w:szCs w:val="22"/>
        </w:rPr>
        <w:t xml:space="preserve"> data mining tasks have a categorical (symbolic) target variable.   An example of an estimation data mining task would be estimating family income based on a number of attributes; whereas a model to place families into the three income brackets of Low, Medium or High would be an example of a classification data mining task.  Thus, the difference between the two tasks is the type of target variable.</w:t>
      </w:r>
    </w:p>
    <w:p w:rsidR="00C3147D" w:rsidRPr="00C3147D" w:rsidRDefault="00C3147D" w:rsidP="00C3147D">
      <w:pPr>
        <w:jc w:val="both"/>
        <w:rPr>
          <w:sz w:val="22"/>
          <w:szCs w:val="22"/>
        </w:rPr>
      </w:pPr>
    </w:p>
    <w:p w:rsidR="00C3147D" w:rsidRPr="00C3147D" w:rsidRDefault="00C3147D" w:rsidP="00C3147D">
      <w:pPr>
        <w:jc w:val="both"/>
        <w:rPr>
          <w:sz w:val="22"/>
          <w:szCs w:val="22"/>
        </w:rPr>
      </w:pPr>
      <w:r w:rsidRPr="00C3147D">
        <w:rPr>
          <w:sz w:val="22"/>
          <w:szCs w:val="22"/>
        </w:rPr>
        <w:t xml:space="preserve">When either an estimation data mining task or classification task is used to predict future outcomes, the data mining task becomes one of </w:t>
      </w:r>
      <w:r w:rsidRPr="00C3147D">
        <w:rPr>
          <w:b/>
          <w:sz w:val="22"/>
          <w:szCs w:val="22"/>
        </w:rPr>
        <w:t>Prediction</w:t>
      </w:r>
      <w:r w:rsidRPr="00C3147D">
        <w:rPr>
          <w:sz w:val="22"/>
          <w:szCs w:val="22"/>
        </w:rPr>
        <w:t xml:space="preserve">.   Again, estimation and classification are referred to as predictive models because that would be the typical application of models built for these data mining tasks.  </w:t>
      </w:r>
    </w:p>
    <w:p w:rsidR="00C3147D" w:rsidRPr="00C3147D" w:rsidRDefault="00C3147D" w:rsidP="00C3147D">
      <w:pPr>
        <w:jc w:val="both"/>
        <w:rPr>
          <w:sz w:val="22"/>
          <w:szCs w:val="22"/>
        </w:rPr>
      </w:pPr>
    </w:p>
    <w:p w:rsidR="00C3147D" w:rsidRPr="00C3147D" w:rsidRDefault="00C3147D" w:rsidP="00C3147D">
      <w:pPr>
        <w:jc w:val="both"/>
        <w:rPr>
          <w:sz w:val="22"/>
          <w:szCs w:val="22"/>
        </w:rPr>
      </w:pPr>
      <w:r w:rsidRPr="00C3147D">
        <w:rPr>
          <w:sz w:val="22"/>
          <w:szCs w:val="22"/>
        </w:rPr>
        <w:t xml:space="preserve">In summary, the most important concept is that estimation and classification data mining tasks require a target variable.  However, the difference lies in the data type of the target variable.  </w:t>
      </w:r>
    </w:p>
    <w:p w:rsidR="00C3147D" w:rsidRPr="00C3147D" w:rsidRDefault="00C3147D" w:rsidP="00C3147D">
      <w:pPr>
        <w:jc w:val="both"/>
        <w:rPr>
          <w:sz w:val="22"/>
          <w:szCs w:val="22"/>
        </w:rPr>
      </w:pPr>
    </w:p>
    <w:p w:rsidR="00C3147D" w:rsidRPr="00C3147D" w:rsidRDefault="00C3147D" w:rsidP="00C3147D">
      <w:pPr>
        <w:jc w:val="both"/>
        <w:rPr>
          <w:sz w:val="22"/>
          <w:szCs w:val="22"/>
        </w:rPr>
      </w:pPr>
      <w:r w:rsidRPr="00C3147D">
        <w:rPr>
          <w:b/>
          <w:sz w:val="22"/>
          <w:szCs w:val="22"/>
        </w:rPr>
        <w:lastRenderedPageBreak/>
        <w:t>Data Mining Algorithms for Directed/Supervised Data Mining Tasks—linear regression</w:t>
      </w:r>
      <w:r w:rsidRPr="00C3147D">
        <w:rPr>
          <w:sz w:val="22"/>
          <w:szCs w:val="22"/>
        </w:rPr>
        <w:t xml:space="preserve">  models are the most common data mining algorithms for </w:t>
      </w:r>
      <w:r w:rsidRPr="00C3147D">
        <w:rPr>
          <w:b/>
          <w:sz w:val="22"/>
          <w:szCs w:val="22"/>
        </w:rPr>
        <w:t>estimation</w:t>
      </w:r>
      <w:r w:rsidRPr="00C3147D">
        <w:rPr>
          <w:sz w:val="22"/>
          <w:szCs w:val="22"/>
        </w:rPr>
        <w:t xml:space="preserve"> data mining tasks.  Of course, linear regression is a very well known and familiar technique.  A number of data mining algorithms can be used for </w:t>
      </w:r>
      <w:r w:rsidRPr="00C3147D">
        <w:rPr>
          <w:b/>
          <w:sz w:val="22"/>
          <w:szCs w:val="22"/>
        </w:rPr>
        <w:t xml:space="preserve">classification </w:t>
      </w:r>
      <w:r w:rsidRPr="00C3147D">
        <w:rPr>
          <w:sz w:val="22"/>
          <w:szCs w:val="22"/>
        </w:rPr>
        <w:t xml:space="preserve">data mining tasks including </w:t>
      </w:r>
      <w:r w:rsidRPr="00C3147D">
        <w:rPr>
          <w:b/>
          <w:sz w:val="22"/>
          <w:szCs w:val="22"/>
        </w:rPr>
        <w:t>logistic regression</w:t>
      </w:r>
      <w:r w:rsidRPr="00C3147D">
        <w:rPr>
          <w:sz w:val="22"/>
          <w:szCs w:val="22"/>
        </w:rPr>
        <w:t xml:space="preserve">, </w:t>
      </w:r>
      <w:r w:rsidRPr="00C3147D">
        <w:rPr>
          <w:b/>
          <w:sz w:val="22"/>
          <w:szCs w:val="22"/>
        </w:rPr>
        <w:t>decision trees</w:t>
      </w:r>
      <w:r w:rsidRPr="00C3147D">
        <w:rPr>
          <w:sz w:val="22"/>
          <w:szCs w:val="22"/>
        </w:rPr>
        <w:t xml:space="preserve">, </w:t>
      </w:r>
      <w:r w:rsidRPr="00C3147D">
        <w:rPr>
          <w:b/>
          <w:sz w:val="22"/>
          <w:szCs w:val="22"/>
        </w:rPr>
        <w:t>neural networks</w:t>
      </w:r>
      <w:r w:rsidRPr="00C3147D">
        <w:rPr>
          <w:sz w:val="22"/>
          <w:szCs w:val="22"/>
        </w:rPr>
        <w:t xml:space="preserve">, </w:t>
      </w:r>
      <w:r w:rsidRPr="00C3147D">
        <w:rPr>
          <w:b/>
          <w:sz w:val="22"/>
          <w:szCs w:val="22"/>
        </w:rPr>
        <w:t>memory based reasoning (k-nearest neighbor)</w:t>
      </w:r>
      <w:r w:rsidRPr="00C3147D">
        <w:rPr>
          <w:sz w:val="22"/>
          <w:szCs w:val="22"/>
        </w:rPr>
        <w:t xml:space="preserve">, and </w:t>
      </w:r>
      <w:r w:rsidRPr="00C3147D">
        <w:rPr>
          <w:b/>
          <w:sz w:val="22"/>
          <w:szCs w:val="22"/>
        </w:rPr>
        <w:t xml:space="preserve">Naïve </w:t>
      </w:r>
      <w:proofErr w:type="spellStart"/>
      <w:r w:rsidRPr="00C3147D">
        <w:rPr>
          <w:b/>
          <w:sz w:val="22"/>
          <w:szCs w:val="22"/>
        </w:rPr>
        <w:t>Bayes</w:t>
      </w:r>
      <w:proofErr w:type="spellEnd"/>
      <w:r w:rsidRPr="00C3147D">
        <w:rPr>
          <w:sz w:val="22"/>
          <w:szCs w:val="22"/>
        </w:rPr>
        <w:t xml:space="preserve">.  </w:t>
      </w:r>
    </w:p>
    <w:p w:rsidR="00C3147D" w:rsidRPr="00C3147D" w:rsidRDefault="00C3147D" w:rsidP="00C3147D">
      <w:pPr>
        <w:jc w:val="both"/>
        <w:rPr>
          <w:sz w:val="22"/>
          <w:szCs w:val="22"/>
        </w:rPr>
      </w:pPr>
    </w:p>
    <w:p w:rsidR="00C3147D" w:rsidRPr="00C3147D" w:rsidRDefault="00C3147D" w:rsidP="00C3147D">
      <w:pPr>
        <w:jc w:val="center"/>
        <w:rPr>
          <w:b/>
          <w:sz w:val="22"/>
          <w:szCs w:val="22"/>
        </w:rPr>
      </w:pPr>
      <w:r w:rsidRPr="00C3147D">
        <w:rPr>
          <w:b/>
          <w:sz w:val="22"/>
          <w:szCs w:val="22"/>
        </w:rPr>
        <w:t>Data Mining Tasks without a Target or Dependent Variable</w:t>
      </w:r>
    </w:p>
    <w:p w:rsidR="00C3147D" w:rsidRPr="00C3147D" w:rsidRDefault="00C3147D" w:rsidP="00C3147D">
      <w:pPr>
        <w:jc w:val="center"/>
        <w:rPr>
          <w:b/>
          <w:sz w:val="22"/>
          <w:szCs w:val="22"/>
        </w:rPr>
      </w:pPr>
    </w:p>
    <w:p w:rsidR="00C3147D" w:rsidRPr="00C3147D" w:rsidRDefault="00C3147D" w:rsidP="00C3147D">
      <w:pPr>
        <w:rPr>
          <w:sz w:val="22"/>
          <w:szCs w:val="22"/>
        </w:rPr>
      </w:pPr>
      <w:r w:rsidRPr="00C3147D">
        <w:rPr>
          <w:b/>
          <w:sz w:val="22"/>
          <w:szCs w:val="22"/>
        </w:rPr>
        <w:t xml:space="preserve">Association Analysis </w:t>
      </w:r>
      <w:r w:rsidRPr="00C3147D">
        <w:rPr>
          <w:sz w:val="22"/>
          <w:szCs w:val="22"/>
        </w:rPr>
        <w:t xml:space="preserve">and </w:t>
      </w:r>
      <w:r w:rsidRPr="00C3147D">
        <w:rPr>
          <w:b/>
          <w:sz w:val="22"/>
          <w:szCs w:val="22"/>
        </w:rPr>
        <w:t>Clustering</w:t>
      </w:r>
      <w:r w:rsidRPr="00C3147D">
        <w:rPr>
          <w:sz w:val="22"/>
          <w:szCs w:val="22"/>
        </w:rPr>
        <w:t xml:space="preserve"> are data mining tasks that do not have a target (dependent) variable.   Affinity analysis is another term that refers to association analysis and is typically used for market basket analysis (MBA) although association analysis can be used for other areas of study.  MBA is essentially analyzing what purchases tend to be purchased together—that is what items tend to have an affinity with other items.  </w:t>
      </w:r>
      <w:r w:rsidRPr="00C3147D">
        <w:rPr>
          <w:b/>
          <w:sz w:val="22"/>
          <w:szCs w:val="22"/>
        </w:rPr>
        <w:t>Clustering</w:t>
      </w:r>
      <w:r w:rsidRPr="00C3147D">
        <w:rPr>
          <w:sz w:val="22"/>
          <w:szCs w:val="22"/>
        </w:rPr>
        <w:t>, having no target variable, algorithms attempt to put records into groups based on the record’s attributes.  The critical concept is that of similarity—those within a cluster are very similar to each other and not similar with those in another cluster.</w:t>
      </w:r>
    </w:p>
    <w:p w:rsidR="00C3147D" w:rsidRPr="00C3147D" w:rsidRDefault="00C3147D" w:rsidP="00C3147D">
      <w:pPr>
        <w:rPr>
          <w:sz w:val="22"/>
          <w:szCs w:val="22"/>
        </w:rPr>
      </w:pPr>
    </w:p>
    <w:p w:rsidR="00C3147D" w:rsidRPr="00C3147D" w:rsidRDefault="00C3147D" w:rsidP="00C3147D">
      <w:pPr>
        <w:rPr>
          <w:sz w:val="22"/>
          <w:szCs w:val="22"/>
        </w:rPr>
      </w:pPr>
      <w:r w:rsidRPr="00C3147D">
        <w:rPr>
          <w:b/>
          <w:sz w:val="22"/>
          <w:szCs w:val="22"/>
        </w:rPr>
        <w:t>Note—</w:t>
      </w:r>
      <w:r w:rsidRPr="00C3147D">
        <w:rPr>
          <w:sz w:val="22"/>
          <w:szCs w:val="22"/>
        </w:rPr>
        <w:t xml:space="preserve">because these data mining tasks do not have a target variable, their corresponding models </w:t>
      </w:r>
      <w:r>
        <w:rPr>
          <w:sz w:val="22"/>
          <w:szCs w:val="22"/>
        </w:rPr>
        <w:t xml:space="preserve">are not generally used </w:t>
      </w:r>
      <w:r w:rsidRPr="00C3147D">
        <w:rPr>
          <w:sz w:val="22"/>
          <w:szCs w:val="22"/>
        </w:rPr>
        <w:t>for prediction.  Thus, they are many times exploratory in nature and their results can be used downstream in predictive models.</w:t>
      </w:r>
    </w:p>
    <w:p w:rsidR="00C3147D" w:rsidRPr="00C3147D" w:rsidRDefault="00C3147D" w:rsidP="00C3147D">
      <w:pPr>
        <w:rPr>
          <w:sz w:val="22"/>
          <w:szCs w:val="22"/>
        </w:rPr>
      </w:pPr>
    </w:p>
    <w:p w:rsidR="00C3147D" w:rsidRDefault="00C3147D" w:rsidP="00C3147D">
      <w:pPr>
        <w:rPr>
          <w:b/>
          <w:sz w:val="22"/>
          <w:szCs w:val="22"/>
        </w:rPr>
      </w:pPr>
      <w:r w:rsidRPr="00C3147D">
        <w:rPr>
          <w:b/>
          <w:sz w:val="22"/>
          <w:szCs w:val="22"/>
        </w:rPr>
        <w:t>Data mining overview summary</w:t>
      </w:r>
    </w:p>
    <w:p w:rsidR="00C3147D" w:rsidRDefault="00C3147D" w:rsidP="00C3147D">
      <w:pPr>
        <w:rPr>
          <w:b/>
          <w:sz w:val="22"/>
          <w:szCs w:val="22"/>
        </w:rPr>
      </w:pPr>
    </w:p>
    <w:p w:rsidR="00C3147D" w:rsidRPr="00C3147D" w:rsidRDefault="00C3147D" w:rsidP="00C3147D">
      <w:pPr>
        <w:rPr>
          <w:sz w:val="22"/>
          <w:szCs w:val="22"/>
        </w:rPr>
      </w:pPr>
      <w:r>
        <w:rPr>
          <w:sz w:val="22"/>
          <w:szCs w:val="22"/>
        </w:rPr>
        <w:t>The following table summarizes the data mining tasks and associated data mining algorithms.</w:t>
      </w:r>
    </w:p>
    <w:p w:rsidR="00C3147D" w:rsidRPr="00C3147D" w:rsidRDefault="00C3147D" w:rsidP="00C3147D">
      <w:pPr>
        <w:rPr>
          <w:sz w:val="22"/>
          <w:szCs w:val="22"/>
        </w:rPr>
      </w:pPr>
    </w:p>
    <w:tbl>
      <w:tblPr>
        <w:tblStyle w:val="TableGrid"/>
        <w:tblW w:w="0" w:type="auto"/>
        <w:tblLook w:val="04A0"/>
      </w:tblPr>
      <w:tblGrid>
        <w:gridCol w:w="2088"/>
        <w:gridCol w:w="1800"/>
        <w:gridCol w:w="5220"/>
      </w:tblGrid>
      <w:tr w:rsidR="00C3147D" w:rsidRPr="00C3147D" w:rsidTr="00C3147D">
        <w:tc>
          <w:tcPr>
            <w:tcW w:w="2088" w:type="dxa"/>
            <w:shd w:val="clear" w:color="auto" w:fill="D9D9D9" w:themeFill="background1" w:themeFillShade="D9"/>
          </w:tcPr>
          <w:p w:rsidR="00C3147D" w:rsidRPr="00C3147D" w:rsidRDefault="00C3147D" w:rsidP="00C3147D">
            <w:pPr>
              <w:rPr>
                <w:b/>
                <w:i/>
                <w:sz w:val="22"/>
                <w:szCs w:val="22"/>
              </w:rPr>
            </w:pPr>
            <w:r w:rsidRPr="00C3147D">
              <w:rPr>
                <w:b/>
                <w:i/>
                <w:sz w:val="22"/>
                <w:szCs w:val="22"/>
              </w:rPr>
              <w:t>Data mining tasks</w:t>
            </w:r>
          </w:p>
        </w:tc>
        <w:tc>
          <w:tcPr>
            <w:tcW w:w="1800" w:type="dxa"/>
            <w:shd w:val="clear" w:color="auto" w:fill="D9D9D9" w:themeFill="background1" w:themeFillShade="D9"/>
          </w:tcPr>
          <w:p w:rsidR="00C3147D" w:rsidRPr="00C3147D" w:rsidRDefault="00C3147D" w:rsidP="00C3147D">
            <w:pPr>
              <w:rPr>
                <w:b/>
                <w:i/>
                <w:sz w:val="22"/>
                <w:szCs w:val="22"/>
              </w:rPr>
            </w:pPr>
            <w:r w:rsidRPr="00C3147D">
              <w:rPr>
                <w:b/>
                <w:i/>
                <w:sz w:val="22"/>
                <w:szCs w:val="22"/>
              </w:rPr>
              <w:t>Target Variable</w:t>
            </w:r>
          </w:p>
        </w:tc>
        <w:tc>
          <w:tcPr>
            <w:tcW w:w="5220" w:type="dxa"/>
            <w:shd w:val="clear" w:color="auto" w:fill="D9D9D9" w:themeFill="background1" w:themeFillShade="D9"/>
          </w:tcPr>
          <w:p w:rsidR="00C3147D" w:rsidRPr="00C3147D" w:rsidRDefault="00C3147D" w:rsidP="00C3147D">
            <w:pPr>
              <w:rPr>
                <w:b/>
                <w:i/>
                <w:sz w:val="22"/>
                <w:szCs w:val="22"/>
              </w:rPr>
            </w:pPr>
            <w:r w:rsidRPr="00C3147D">
              <w:rPr>
                <w:b/>
                <w:i/>
                <w:sz w:val="22"/>
                <w:szCs w:val="22"/>
              </w:rPr>
              <w:t>Typical Data Mining Algorithm(s)</w:t>
            </w:r>
          </w:p>
        </w:tc>
      </w:tr>
      <w:tr w:rsidR="00C3147D" w:rsidRPr="00C3147D" w:rsidTr="00C3147D">
        <w:tc>
          <w:tcPr>
            <w:tcW w:w="2088" w:type="dxa"/>
          </w:tcPr>
          <w:p w:rsidR="00C3147D" w:rsidRPr="00C3147D" w:rsidRDefault="00C3147D" w:rsidP="00C3147D">
            <w:pPr>
              <w:rPr>
                <w:sz w:val="22"/>
                <w:szCs w:val="22"/>
              </w:rPr>
            </w:pPr>
            <w:r w:rsidRPr="00C3147D">
              <w:rPr>
                <w:sz w:val="22"/>
                <w:szCs w:val="22"/>
              </w:rPr>
              <w:t>Description</w:t>
            </w:r>
          </w:p>
        </w:tc>
        <w:tc>
          <w:tcPr>
            <w:tcW w:w="1800" w:type="dxa"/>
          </w:tcPr>
          <w:p w:rsidR="00C3147D" w:rsidRPr="00C3147D" w:rsidRDefault="00C3147D" w:rsidP="00C3147D">
            <w:pPr>
              <w:jc w:val="center"/>
              <w:rPr>
                <w:sz w:val="22"/>
                <w:szCs w:val="22"/>
              </w:rPr>
            </w:pPr>
            <w:r w:rsidRPr="00C3147D">
              <w:rPr>
                <w:sz w:val="22"/>
                <w:szCs w:val="22"/>
              </w:rPr>
              <w:t>No</w:t>
            </w:r>
          </w:p>
        </w:tc>
        <w:tc>
          <w:tcPr>
            <w:tcW w:w="5220" w:type="dxa"/>
          </w:tcPr>
          <w:p w:rsidR="00C3147D" w:rsidRPr="00C3147D" w:rsidRDefault="00C3147D" w:rsidP="00C3147D">
            <w:pPr>
              <w:rPr>
                <w:sz w:val="22"/>
                <w:szCs w:val="22"/>
              </w:rPr>
            </w:pPr>
            <w:r w:rsidRPr="00C3147D">
              <w:rPr>
                <w:sz w:val="22"/>
                <w:szCs w:val="22"/>
              </w:rPr>
              <w:t>Statistics, including descriptive, &amp; visualization</w:t>
            </w:r>
          </w:p>
        </w:tc>
      </w:tr>
      <w:tr w:rsidR="00C3147D" w:rsidRPr="00C3147D" w:rsidTr="00C3147D">
        <w:tc>
          <w:tcPr>
            <w:tcW w:w="2088" w:type="dxa"/>
          </w:tcPr>
          <w:p w:rsidR="00C3147D" w:rsidRPr="00C3147D" w:rsidRDefault="00C3147D" w:rsidP="00C3147D">
            <w:pPr>
              <w:rPr>
                <w:sz w:val="22"/>
                <w:szCs w:val="22"/>
              </w:rPr>
            </w:pPr>
          </w:p>
          <w:p w:rsidR="00C3147D" w:rsidRPr="00C3147D" w:rsidRDefault="00C3147D" w:rsidP="00C3147D">
            <w:pPr>
              <w:rPr>
                <w:sz w:val="22"/>
                <w:szCs w:val="22"/>
              </w:rPr>
            </w:pPr>
            <w:r w:rsidRPr="00C3147D">
              <w:rPr>
                <w:sz w:val="22"/>
                <w:szCs w:val="22"/>
              </w:rPr>
              <w:t>Estimation</w:t>
            </w:r>
          </w:p>
        </w:tc>
        <w:tc>
          <w:tcPr>
            <w:tcW w:w="1800" w:type="dxa"/>
          </w:tcPr>
          <w:p w:rsidR="00C3147D" w:rsidRPr="00C3147D" w:rsidRDefault="00C3147D" w:rsidP="00C3147D">
            <w:pPr>
              <w:jc w:val="center"/>
              <w:rPr>
                <w:sz w:val="22"/>
                <w:szCs w:val="22"/>
              </w:rPr>
            </w:pPr>
            <w:r w:rsidRPr="00C3147D">
              <w:rPr>
                <w:sz w:val="22"/>
                <w:szCs w:val="22"/>
              </w:rPr>
              <w:t>Yes</w:t>
            </w:r>
          </w:p>
          <w:p w:rsidR="00C3147D" w:rsidRPr="00C3147D" w:rsidRDefault="00C3147D" w:rsidP="00C3147D">
            <w:pPr>
              <w:jc w:val="center"/>
              <w:rPr>
                <w:sz w:val="22"/>
                <w:szCs w:val="22"/>
              </w:rPr>
            </w:pPr>
            <w:r w:rsidRPr="00C3147D">
              <w:rPr>
                <w:sz w:val="22"/>
                <w:szCs w:val="22"/>
              </w:rPr>
              <w:t>Interval Numeric</w:t>
            </w:r>
          </w:p>
        </w:tc>
        <w:tc>
          <w:tcPr>
            <w:tcW w:w="5220" w:type="dxa"/>
          </w:tcPr>
          <w:p w:rsidR="00C3147D" w:rsidRPr="00C3147D" w:rsidRDefault="00C3147D" w:rsidP="00C3147D">
            <w:pPr>
              <w:rPr>
                <w:sz w:val="22"/>
                <w:szCs w:val="22"/>
              </w:rPr>
            </w:pPr>
          </w:p>
          <w:p w:rsidR="00C3147D" w:rsidRPr="00C3147D" w:rsidRDefault="00C3147D" w:rsidP="00C3147D">
            <w:pPr>
              <w:rPr>
                <w:sz w:val="22"/>
                <w:szCs w:val="22"/>
              </w:rPr>
            </w:pPr>
            <w:r w:rsidRPr="00C3147D">
              <w:rPr>
                <w:sz w:val="22"/>
                <w:szCs w:val="22"/>
              </w:rPr>
              <w:t>Linear Regression</w:t>
            </w:r>
          </w:p>
        </w:tc>
      </w:tr>
      <w:tr w:rsidR="00C3147D" w:rsidRPr="00C3147D" w:rsidTr="00C3147D">
        <w:tc>
          <w:tcPr>
            <w:tcW w:w="2088" w:type="dxa"/>
          </w:tcPr>
          <w:p w:rsidR="00C3147D" w:rsidRPr="00C3147D" w:rsidRDefault="00C3147D" w:rsidP="00C3147D">
            <w:pPr>
              <w:rPr>
                <w:sz w:val="22"/>
                <w:szCs w:val="22"/>
              </w:rPr>
            </w:pPr>
            <w:r w:rsidRPr="00C3147D">
              <w:rPr>
                <w:sz w:val="22"/>
                <w:szCs w:val="22"/>
              </w:rPr>
              <w:t>Classification</w:t>
            </w:r>
          </w:p>
        </w:tc>
        <w:tc>
          <w:tcPr>
            <w:tcW w:w="1800" w:type="dxa"/>
          </w:tcPr>
          <w:p w:rsidR="00C3147D" w:rsidRPr="00C3147D" w:rsidRDefault="00C3147D" w:rsidP="00C3147D">
            <w:pPr>
              <w:jc w:val="center"/>
              <w:rPr>
                <w:sz w:val="22"/>
                <w:szCs w:val="22"/>
              </w:rPr>
            </w:pPr>
            <w:r w:rsidRPr="00C3147D">
              <w:rPr>
                <w:sz w:val="22"/>
                <w:szCs w:val="22"/>
              </w:rPr>
              <w:t>Yes</w:t>
            </w:r>
          </w:p>
          <w:p w:rsidR="00C3147D" w:rsidRPr="00C3147D" w:rsidRDefault="00C3147D" w:rsidP="00C3147D">
            <w:pPr>
              <w:jc w:val="center"/>
              <w:rPr>
                <w:sz w:val="22"/>
                <w:szCs w:val="22"/>
              </w:rPr>
            </w:pPr>
            <w:r w:rsidRPr="00C3147D">
              <w:rPr>
                <w:sz w:val="22"/>
                <w:szCs w:val="22"/>
              </w:rPr>
              <w:t>Categorical</w:t>
            </w:r>
          </w:p>
        </w:tc>
        <w:tc>
          <w:tcPr>
            <w:tcW w:w="5220" w:type="dxa"/>
          </w:tcPr>
          <w:p w:rsidR="00C3147D" w:rsidRPr="00C3147D" w:rsidRDefault="00C3147D" w:rsidP="00C3147D">
            <w:pPr>
              <w:rPr>
                <w:sz w:val="22"/>
                <w:szCs w:val="22"/>
              </w:rPr>
            </w:pPr>
            <w:r w:rsidRPr="00C3147D">
              <w:rPr>
                <w:sz w:val="22"/>
                <w:szCs w:val="22"/>
              </w:rPr>
              <w:t xml:space="preserve">Logistic Regression, Decision Trees, Neural Networks, Memory Based Reasoning, Naïve </w:t>
            </w:r>
            <w:proofErr w:type="spellStart"/>
            <w:r w:rsidRPr="00C3147D">
              <w:rPr>
                <w:sz w:val="22"/>
                <w:szCs w:val="22"/>
              </w:rPr>
              <w:t>Bayes</w:t>
            </w:r>
            <w:proofErr w:type="spellEnd"/>
          </w:p>
        </w:tc>
      </w:tr>
      <w:tr w:rsidR="00C3147D" w:rsidRPr="00C3147D" w:rsidTr="00C3147D">
        <w:tc>
          <w:tcPr>
            <w:tcW w:w="2088" w:type="dxa"/>
          </w:tcPr>
          <w:p w:rsidR="00C3147D" w:rsidRPr="00C3147D" w:rsidRDefault="00C3147D" w:rsidP="00C3147D">
            <w:pPr>
              <w:rPr>
                <w:sz w:val="22"/>
                <w:szCs w:val="22"/>
              </w:rPr>
            </w:pPr>
            <w:r w:rsidRPr="00C3147D">
              <w:rPr>
                <w:sz w:val="22"/>
                <w:szCs w:val="22"/>
              </w:rPr>
              <w:t>Prediction</w:t>
            </w:r>
          </w:p>
        </w:tc>
        <w:tc>
          <w:tcPr>
            <w:tcW w:w="1800" w:type="dxa"/>
          </w:tcPr>
          <w:p w:rsidR="00C3147D" w:rsidRPr="00C3147D" w:rsidRDefault="00C3147D" w:rsidP="00C3147D">
            <w:pPr>
              <w:jc w:val="center"/>
              <w:rPr>
                <w:sz w:val="22"/>
                <w:szCs w:val="22"/>
              </w:rPr>
            </w:pPr>
            <w:r w:rsidRPr="00C3147D">
              <w:rPr>
                <w:sz w:val="22"/>
                <w:szCs w:val="22"/>
              </w:rPr>
              <w:t>Yes</w:t>
            </w:r>
          </w:p>
        </w:tc>
        <w:tc>
          <w:tcPr>
            <w:tcW w:w="5220" w:type="dxa"/>
          </w:tcPr>
          <w:p w:rsidR="00C3147D" w:rsidRPr="00C3147D" w:rsidRDefault="00C3147D" w:rsidP="00C3147D">
            <w:pPr>
              <w:rPr>
                <w:sz w:val="22"/>
                <w:szCs w:val="22"/>
              </w:rPr>
            </w:pPr>
            <w:r w:rsidRPr="00C3147D">
              <w:rPr>
                <w:sz w:val="22"/>
                <w:szCs w:val="22"/>
              </w:rPr>
              <w:t>Estimation and Classification models for prediction</w:t>
            </w:r>
          </w:p>
        </w:tc>
      </w:tr>
      <w:tr w:rsidR="00C3147D" w:rsidRPr="00C3147D" w:rsidTr="00C3147D">
        <w:tc>
          <w:tcPr>
            <w:tcW w:w="2088" w:type="dxa"/>
          </w:tcPr>
          <w:p w:rsidR="00C3147D" w:rsidRPr="00C3147D" w:rsidRDefault="00C3147D" w:rsidP="00C3147D">
            <w:pPr>
              <w:rPr>
                <w:sz w:val="22"/>
                <w:szCs w:val="22"/>
              </w:rPr>
            </w:pPr>
            <w:r w:rsidRPr="00C3147D">
              <w:rPr>
                <w:sz w:val="22"/>
                <w:szCs w:val="22"/>
              </w:rPr>
              <w:t>Association Analysis</w:t>
            </w:r>
          </w:p>
        </w:tc>
        <w:tc>
          <w:tcPr>
            <w:tcW w:w="1800" w:type="dxa"/>
          </w:tcPr>
          <w:p w:rsidR="00C3147D" w:rsidRPr="00C3147D" w:rsidRDefault="00C3147D" w:rsidP="00C3147D">
            <w:pPr>
              <w:jc w:val="center"/>
              <w:rPr>
                <w:sz w:val="22"/>
                <w:szCs w:val="22"/>
              </w:rPr>
            </w:pPr>
            <w:r w:rsidRPr="00C3147D">
              <w:rPr>
                <w:sz w:val="22"/>
                <w:szCs w:val="22"/>
              </w:rPr>
              <w:t>No</w:t>
            </w:r>
          </w:p>
        </w:tc>
        <w:tc>
          <w:tcPr>
            <w:tcW w:w="5220" w:type="dxa"/>
          </w:tcPr>
          <w:p w:rsidR="00C3147D" w:rsidRPr="00C3147D" w:rsidRDefault="00C3147D" w:rsidP="00C3147D">
            <w:pPr>
              <w:rPr>
                <w:sz w:val="22"/>
                <w:szCs w:val="22"/>
              </w:rPr>
            </w:pPr>
            <w:r w:rsidRPr="00C3147D">
              <w:rPr>
                <w:sz w:val="22"/>
                <w:szCs w:val="22"/>
              </w:rPr>
              <w:t>Affinity Analysis (Market Basket Analysis)</w:t>
            </w:r>
          </w:p>
        </w:tc>
      </w:tr>
      <w:tr w:rsidR="00C3147D" w:rsidRPr="00C3147D" w:rsidTr="00C3147D">
        <w:tc>
          <w:tcPr>
            <w:tcW w:w="2088" w:type="dxa"/>
          </w:tcPr>
          <w:p w:rsidR="00C3147D" w:rsidRPr="00C3147D" w:rsidRDefault="00C3147D" w:rsidP="00C3147D">
            <w:pPr>
              <w:rPr>
                <w:sz w:val="22"/>
                <w:szCs w:val="22"/>
              </w:rPr>
            </w:pPr>
            <w:r w:rsidRPr="00C3147D">
              <w:rPr>
                <w:sz w:val="22"/>
                <w:szCs w:val="22"/>
              </w:rPr>
              <w:t>Clustering</w:t>
            </w:r>
          </w:p>
        </w:tc>
        <w:tc>
          <w:tcPr>
            <w:tcW w:w="1800" w:type="dxa"/>
          </w:tcPr>
          <w:p w:rsidR="00C3147D" w:rsidRPr="00C3147D" w:rsidRDefault="00C3147D" w:rsidP="00C3147D">
            <w:pPr>
              <w:jc w:val="center"/>
              <w:rPr>
                <w:sz w:val="22"/>
                <w:szCs w:val="22"/>
              </w:rPr>
            </w:pPr>
            <w:r w:rsidRPr="00C3147D">
              <w:rPr>
                <w:sz w:val="22"/>
                <w:szCs w:val="22"/>
              </w:rPr>
              <w:t>No</w:t>
            </w:r>
          </w:p>
        </w:tc>
        <w:tc>
          <w:tcPr>
            <w:tcW w:w="5220" w:type="dxa"/>
          </w:tcPr>
          <w:p w:rsidR="00C3147D" w:rsidRPr="00C3147D" w:rsidRDefault="00C3147D" w:rsidP="00C3147D">
            <w:pPr>
              <w:rPr>
                <w:sz w:val="22"/>
                <w:szCs w:val="22"/>
              </w:rPr>
            </w:pPr>
            <w:r w:rsidRPr="00C3147D">
              <w:rPr>
                <w:i/>
                <w:sz w:val="22"/>
                <w:szCs w:val="22"/>
              </w:rPr>
              <w:t>k-</w:t>
            </w:r>
            <w:r w:rsidRPr="00C3147D">
              <w:rPr>
                <w:sz w:val="22"/>
                <w:szCs w:val="22"/>
              </w:rPr>
              <w:t xml:space="preserve">means, </w:t>
            </w:r>
            <w:proofErr w:type="spellStart"/>
            <w:r w:rsidRPr="00C3147D">
              <w:rPr>
                <w:sz w:val="22"/>
                <w:szCs w:val="22"/>
              </w:rPr>
              <w:t>Kohonen</w:t>
            </w:r>
            <w:proofErr w:type="spellEnd"/>
            <w:r w:rsidRPr="00C3147D">
              <w:rPr>
                <w:sz w:val="22"/>
                <w:szCs w:val="22"/>
              </w:rPr>
              <w:t xml:space="preserve"> Self Organizing Maps (SOM)</w:t>
            </w:r>
          </w:p>
        </w:tc>
      </w:tr>
    </w:tbl>
    <w:p w:rsidR="00C3147D" w:rsidRPr="00C3147D" w:rsidRDefault="00C3147D" w:rsidP="00C3147D">
      <w:pPr>
        <w:rPr>
          <w:sz w:val="22"/>
          <w:szCs w:val="22"/>
        </w:rPr>
      </w:pPr>
    </w:p>
    <w:p w:rsidR="00C3147D" w:rsidRPr="00C3147D" w:rsidRDefault="00C3147D" w:rsidP="00C3147D">
      <w:pPr>
        <w:rPr>
          <w:b/>
          <w:sz w:val="22"/>
          <w:szCs w:val="22"/>
        </w:rPr>
      </w:pPr>
    </w:p>
    <w:p w:rsidR="00C3147D" w:rsidRPr="00C3147D" w:rsidRDefault="00C3147D" w:rsidP="00C3147D">
      <w:pPr>
        <w:jc w:val="center"/>
        <w:rPr>
          <w:b/>
          <w:sz w:val="28"/>
          <w:szCs w:val="28"/>
        </w:rPr>
      </w:pPr>
      <w:proofErr w:type="spellStart"/>
      <w:r w:rsidRPr="00C3147D">
        <w:rPr>
          <w:b/>
          <w:sz w:val="28"/>
          <w:szCs w:val="28"/>
        </w:rPr>
        <w:t>Teradata</w:t>
      </w:r>
      <w:proofErr w:type="spellEnd"/>
      <w:r w:rsidRPr="00C3147D">
        <w:rPr>
          <w:b/>
          <w:sz w:val="28"/>
          <w:szCs w:val="28"/>
        </w:rPr>
        <w:t xml:space="preserve"> Warehouse Miner</w:t>
      </w:r>
      <w:r>
        <w:rPr>
          <w:b/>
          <w:sz w:val="28"/>
          <w:szCs w:val="28"/>
        </w:rPr>
        <w:t xml:space="preserve"> </w:t>
      </w:r>
    </w:p>
    <w:p w:rsidR="005F13A6" w:rsidRPr="00B342DE" w:rsidRDefault="005F13A6" w:rsidP="005F13A6">
      <w:pPr>
        <w:rPr>
          <w:sz w:val="22"/>
          <w:szCs w:val="22"/>
        </w:rPr>
      </w:pPr>
    </w:p>
    <w:p w:rsidR="005F13A6" w:rsidRPr="00B342DE" w:rsidRDefault="005E59F3" w:rsidP="005F13A6">
      <w:pPr>
        <w:rPr>
          <w:sz w:val="22"/>
          <w:szCs w:val="22"/>
        </w:rPr>
      </w:pPr>
      <w:r>
        <w:rPr>
          <w:sz w:val="22"/>
          <w:szCs w:val="22"/>
        </w:rPr>
        <w:t xml:space="preserve">To become a TUN member and details for access to the University of Arkansas </w:t>
      </w:r>
      <w:proofErr w:type="spellStart"/>
      <w:r>
        <w:rPr>
          <w:sz w:val="22"/>
          <w:szCs w:val="22"/>
        </w:rPr>
        <w:t>Teradata</w:t>
      </w:r>
      <w:proofErr w:type="spellEnd"/>
      <w:r>
        <w:rPr>
          <w:sz w:val="22"/>
          <w:szCs w:val="22"/>
        </w:rPr>
        <w:t xml:space="preserve"> resources, see the “How to Become a TUN member</w:t>
      </w:r>
      <w:r w:rsidR="0071007B">
        <w:rPr>
          <w:sz w:val="22"/>
          <w:szCs w:val="22"/>
        </w:rPr>
        <w:t xml:space="preserve">…” document </w:t>
      </w:r>
      <w:r>
        <w:rPr>
          <w:sz w:val="22"/>
          <w:szCs w:val="22"/>
        </w:rPr>
        <w:t>which includes a link to remote access details.</w:t>
      </w:r>
    </w:p>
    <w:p w:rsidR="00B342DE" w:rsidRPr="00B342DE" w:rsidRDefault="00B342DE" w:rsidP="005F13A6">
      <w:pPr>
        <w:rPr>
          <w:sz w:val="22"/>
          <w:szCs w:val="22"/>
        </w:rPr>
      </w:pPr>
    </w:p>
    <w:p w:rsidR="00B342DE" w:rsidRDefault="005F13A6" w:rsidP="005F13A6">
      <w:pPr>
        <w:rPr>
          <w:sz w:val="22"/>
          <w:szCs w:val="22"/>
        </w:rPr>
      </w:pPr>
      <w:r w:rsidRPr="00B342DE">
        <w:rPr>
          <w:sz w:val="22"/>
          <w:szCs w:val="22"/>
        </w:rPr>
        <w:t xml:space="preserve">Using the icon on the Desktop or the All Programs menu, to open </w:t>
      </w:r>
      <w:proofErr w:type="spellStart"/>
      <w:r w:rsidRPr="00B342DE">
        <w:rPr>
          <w:sz w:val="22"/>
          <w:szCs w:val="22"/>
        </w:rPr>
        <w:t>Teradata</w:t>
      </w:r>
      <w:proofErr w:type="spellEnd"/>
      <w:r w:rsidRPr="00B342DE">
        <w:rPr>
          <w:sz w:val="22"/>
          <w:szCs w:val="22"/>
        </w:rPr>
        <w:t xml:space="preserve"> Warehouse Miner 5.0.  Note that TWM is </w:t>
      </w:r>
      <w:proofErr w:type="gramStart"/>
      <w:r w:rsidRPr="00B342DE">
        <w:rPr>
          <w:sz w:val="22"/>
          <w:szCs w:val="22"/>
        </w:rPr>
        <w:t>Disconnected</w:t>
      </w:r>
      <w:proofErr w:type="gramEnd"/>
      <w:r w:rsidRPr="00B342DE">
        <w:rPr>
          <w:sz w:val="22"/>
          <w:szCs w:val="22"/>
        </w:rPr>
        <w:t xml:space="preserve"> when initially opened.  Click the Open Connection icon as shown to open the </w:t>
      </w:r>
    </w:p>
    <w:p w:rsidR="00B342DE" w:rsidRDefault="00B342DE" w:rsidP="005F13A6">
      <w:pPr>
        <w:rPr>
          <w:sz w:val="22"/>
          <w:szCs w:val="22"/>
        </w:rPr>
      </w:pPr>
      <w:r>
        <w:rPr>
          <w:noProof/>
          <w:sz w:val="22"/>
          <w:szCs w:val="22"/>
        </w:rPr>
        <w:lastRenderedPageBreak/>
        <w:drawing>
          <wp:anchor distT="0" distB="0" distL="114300" distR="114300" simplePos="0" relativeHeight="251694080" behindDoc="0" locked="0" layoutInCell="1" allowOverlap="1">
            <wp:simplePos x="0" y="0"/>
            <wp:positionH relativeFrom="column">
              <wp:posOffset>19050</wp:posOffset>
            </wp:positionH>
            <wp:positionV relativeFrom="paragraph">
              <wp:posOffset>184785</wp:posOffset>
            </wp:positionV>
            <wp:extent cx="5943600" cy="3009900"/>
            <wp:effectExtent l="19050" t="0" r="0" b="0"/>
            <wp:wrapSquare wrapText="left"/>
            <wp:docPr id="35" name="Picture 4" descr="Opening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ing Window"/>
                    <pic:cNvPicPr>
                      <a:picLocks noChangeAspect="1" noChangeArrowheads="1"/>
                    </pic:cNvPicPr>
                  </pic:nvPicPr>
                  <pic:blipFill>
                    <a:blip r:embed="rId8"/>
                    <a:srcRect/>
                    <a:stretch>
                      <a:fillRect/>
                    </a:stretch>
                  </pic:blipFill>
                  <pic:spPr bwMode="auto">
                    <a:xfrm>
                      <a:off x="0" y="0"/>
                      <a:ext cx="5943600" cy="3009900"/>
                    </a:xfrm>
                    <a:prstGeom prst="rect">
                      <a:avLst/>
                    </a:prstGeom>
                    <a:noFill/>
                    <a:ln w="9525">
                      <a:noFill/>
                      <a:miter lim="800000"/>
                      <a:headEnd/>
                      <a:tailEnd/>
                    </a:ln>
                  </pic:spPr>
                </pic:pic>
              </a:graphicData>
            </a:graphic>
          </wp:anchor>
        </w:drawing>
      </w:r>
    </w:p>
    <w:p w:rsidR="00B342DE" w:rsidRDefault="00B64DA8" w:rsidP="005F13A6">
      <w:pPr>
        <w:rPr>
          <w:sz w:val="22"/>
          <w:szCs w:val="22"/>
        </w:rPr>
      </w:pPr>
      <w:r>
        <w:rPr>
          <w:noProof/>
          <w:sz w:val="22"/>
          <w:szCs w:val="22"/>
        </w:rPr>
        <w:drawing>
          <wp:anchor distT="0" distB="0" distL="114300" distR="114300" simplePos="0" relativeHeight="251664384" behindDoc="0" locked="0" layoutInCell="1" allowOverlap="1">
            <wp:simplePos x="0" y="0"/>
            <wp:positionH relativeFrom="column">
              <wp:posOffset>2733675</wp:posOffset>
            </wp:positionH>
            <wp:positionV relativeFrom="paragraph">
              <wp:posOffset>3151505</wp:posOffset>
            </wp:positionV>
            <wp:extent cx="3838575" cy="3219450"/>
            <wp:effectExtent l="19050" t="0" r="9525" b="0"/>
            <wp:wrapSquare wrapText="bothSides"/>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838575" cy="3219450"/>
                    </a:xfrm>
                    <a:prstGeom prst="rect">
                      <a:avLst/>
                    </a:prstGeom>
                    <a:noFill/>
                    <a:ln w="9525">
                      <a:noFill/>
                      <a:miter lim="800000"/>
                      <a:headEnd/>
                      <a:tailEnd/>
                    </a:ln>
                  </pic:spPr>
                </pic:pic>
              </a:graphicData>
            </a:graphic>
          </wp:anchor>
        </w:drawing>
      </w:r>
    </w:p>
    <w:p w:rsidR="00B342DE" w:rsidRDefault="00B342DE" w:rsidP="005F13A6">
      <w:pPr>
        <w:rPr>
          <w:sz w:val="22"/>
          <w:szCs w:val="22"/>
        </w:rPr>
      </w:pPr>
    </w:p>
    <w:p w:rsidR="005F13A6" w:rsidRPr="00B342DE" w:rsidRDefault="005F13A6" w:rsidP="005F13A6">
      <w:pPr>
        <w:rPr>
          <w:sz w:val="22"/>
          <w:szCs w:val="22"/>
        </w:rPr>
      </w:pPr>
      <w:r w:rsidRPr="00B342DE">
        <w:rPr>
          <w:sz w:val="22"/>
          <w:szCs w:val="22"/>
        </w:rPr>
        <w:t>Select Data Source dialog.</w:t>
      </w:r>
    </w:p>
    <w:p w:rsidR="005F13A6" w:rsidRDefault="005F13A6" w:rsidP="005F13A6">
      <w:pPr>
        <w:rPr>
          <w:sz w:val="20"/>
          <w:szCs w:val="20"/>
        </w:rPr>
      </w:pPr>
    </w:p>
    <w:p w:rsidR="005F13A6" w:rsidRDefault="005F13A6" w:rsidP="005F13A6">
      <w:pPr>
        <w:rPr>
          <w:sz w:val="20"/>
          <w:szCs w:val="20"/>
        </w:rPr>
      </w:pPr>
    </w:p>
    <w:p w:rsidR="00B342DE" w:rsidRPr="00B342DE" w:rsidRDefault="005F13A6" w:rsidP="005F13A6">
      <w:pPr>
        <w:rPr>
          <w:sz w:val="22"/>
          <w:szCs w:val="22"/>
        </w:rPr>
      </w:pPr>
      <w:r w:rsidRPr="00B342DE">
        <w:rPr>
          <w:sz w:val="22"/>
          <w:szCs w:val="22"/>
        </w:rPr>
        <w:t xml:space="preserve">The System Data Source tab should be the default tab; if not, click it.  </w:t>
      </w:r>
    </w:p>
    <w:p w:rsidR="00B342DE" w:rsidRPr="00B342DE" w:rsidRDefault="00B342DE" w:rsidP="005F13A6">
      <w:pPr>
        <w:rPr>
          <w:sz w:val="22"/>
          <w:szCs w:val="22"/>
        </w:rPr>
      </w:pPr>
    </w:p>
    <w:p w:rsidR="005F13A6" w:rsidRPr="00B342DE" w:rsidRDefault="005F13A6" w:rsidP="005F13A6">
      <w:pPr>
        <w:rPr>
          <w:sz w:val="22"/>
          <w:szCs w:val="22"/>
        </w:rPr>
      </w:pPr>
      <w:r w:rsidRPr="00B342DE">
        <w:rPr>
          <w:sz w:val="22"/>
          <w:szCs w:val="22"/>
        </w:rPr>
        <w:t xml:space="preserve">Then locate and select </w:t>
      </w:r>
      <w:proofErr w:type="spellStart"/>
      <w:r w:rsidRPr="00B342DE">
        <w:rPr>
          <w:sz w:val="22"/>
          <w:szCs w:val="22"/>
        </w:rPr>
        <w:t>WaltonCollegeTeradata</w:t>
      </w:r>
      <w:proofErr w:type="spellEnd"/>
      <w:r w:rsidRPr="00B342DE">
        <w:rPr>
          <w:sz w:val="22"/>
          <w:szCs w:val="22"/>
        </w:rPr>
        <w:t xml:space="preserve"> from the list of names—only name </w:t>
      </w:r>
      <w:proofErr w:type="gramStart"/>
      <w:r w:rsidRPr="00B342DE">
        <w:rPr>
          <w:sz w:val="22"/>
          <w:szCs w:val="22"/>
        </w:rPr>
        <w:t>In</w:t>
      </w:r>
      <w:proofErr w:type="gramEnd"/>
      <w:r w:rsidRPr="00B342DE">
        <w:rPr>
          <w:sz w:val="22"/>
          <w:szCs w:val="22"/>
        </w:rPr>
        <w:t xml:space="preserve"> this example.</w:t>
      </w:r>
    </w:p>
    <w:p w:rsidR="00B342DE" w:rsidRPr="00B342DE" w:rsidRDefault="00B342DE" w:rsidP="005F13A6">
      <w:pPr>
        <w:rPr>
          <w:sz w:val="22"/>
          <w:szCs w:val="22"/>
        </w:rPr>
      </w:pPr>
    </w:p>
    <w:p w:rsidR="00B342DE" w:rsidRPr="00B342DE" w:rsidRDefault="00B342DE" w:rsidP="005F13A6">
      <w:pPr>
        <w:rPr>
          <w:sz w:val="22"/>
          <w:szCs w:val="22"/>
        </w:rPr>
      </w:pPr>
    </w:p>
    <w:p w:rsidR="005F13A6" w:rsidRPr="00B342DE" w:rsidRDefault="005F13A6" w:rsidP="005F13A6">
      <w:pPr>
        <w:rPr>
          <w:sz w:val="22"/>
          <w:szCs w:val="22"/>
        </w:rPr>
      </w:pPr>
      <w:r w:rsidRPr="00B342DE">
        <w:rPr>
          <w:sz w:val="22"/>
          <w:szCs w:val="22"/>
        </w:rPr>
        <w:t>Click the OK button to open the logon dialog.</w:t>
      </w:r>
    </w:p>
    <w:p w:rsidR="005F13A6" w:rsidRDefault="005F13A6" w:rsidP="005F13A6">
      <w:pPr>
        <w:rPr>
          <w:sz w:val="20"/>
          <w:szCs w:val="20"/>
        </w:rPr>
      </w:pPr>
    </w:p>
    <w:p w:rsidR="005F13A6" w:rsidRDefault="005F13A6" w:rsidP="005F13A6">
      <w:pPr>
        <w:rPr>
          <w:sz w:val="20"/>
          <w:szCs w:val="20"/>
        </w:rPr>
      </w:pPr>
    </w:p>
    <w:p w:rsidR="005F13A6" w:rsidRDefault="005F13A6" w:rsidP="005F13A6">
      <w:pPr>
        <w:rPr>
          <w:sz w:val="20"/>
          <w:szCs w:val="20"/>
        </w:rPr>
      </w:pPr>
    </w:p>
    <w:p w:rsidR="005F13A6" w:rsidRDefault="005F13A6" w:rsidP="005F13A6">
      <w:pPr>
        <w:rPr>
          <w:sz w:val="20"/>
          <w:szCs w:val="20"/>
        </w:rPr>
      </w:pPr>
    </w:p>
    <w:p w:rsidR="005F13A6" w:rsidRDefault="005F13A6" w:rsidP="005F13A6">
      <w:pPr>
        <w:rPr>
          <w:sz w:val="20"/>
          <w:szCs w:val="20"/>
        </w:rPr>
      </w:pPr>
    </w:p>
    <w:p w:rsidR="005F13A6" w:rsidRDefault="005F13A6" w:rsidP="005F13A6"/>
    <w:p w:rsidR="00B64DA8" w:rsidRDefault="00B64DA8" w:rsidP="005F13A6">
      <w:pPr>
        <w:rPr>
          <w:sz w:val="22"/>
          <w:szCs w:val="22"/>
        </w:rPr>
      </w:pPr>
    </w:p>
    <w:p w:rsidR="005F13A6" w:rsidRPr="00B342DE" w:rsidRDefault="00B64DA8" w:rsidP="005F13A6">
      <w:pPr>
        <w:rPr>
          <w:sz w:val="22"/>
          <w:szCs w:val="22"/>
        </w:rPr>
      </w:pPr>
      <w:r>
        <w:rPr>
          <w:noProof/>
          <w:sz w:val="22"/>
          <w:szCs w:val="22"/>
        </w:rPr>
        <w:drawing>
          <wp:anchor distT="0" distB="0" distL="114300" distR="114300" simplePos="0" relativeHeight="251665408" behindDoc="0" locked="0" layoutInCell="1" allowOverlap="1">
            <wp:simplePos x="0" y="0"/>
            <wp:positionH relativeFrom="column">
              <wp:posOffset>3190875</wp:posOffset>
            </wp:positionH>
            <wp:positionV relativeFrom="paragraph">
              <wp:posOffset>184150</wp:posOffset>
            </wp:positionV>
            <wp:extent cx="3038475" cy="1857375"/>
            <wp:effectExtent l="19050" t="0" r="9525" b="0"/>
            <wp:wrapSquare wrapText="bothSides"/>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038475" cy="1857375"/>
                    </a:xfrm>
                    <a:prstGeom prst="rect">
                      <a:avLst/>
                    </a:prstGeom>
                    <a:noFill/>
                    <a:ln w="9525">
                      <a:noFill/>
                      <a:miter lim="800000"/>
                      <a:headEnd/>
                      <a:tailEnd/>
                    </a:ln>
                  </pic:spPr>
                </pic:pic>
              </a:graphicData>
            </a:graphic>
          </wp:anchor>
        </w:drawing>
      </w:r>
      <w:r w:rsidR="005F13A6" w:rsidRPr="00B342DE">
        <w:rPr>
          <w:sz w:val="22"/>
          <w:szCs w:val="22"/>
        </w:rPr>
        <w:t xml:space="preserve">Enter your User Name and Password.  Click the OK button.  </w:t>
      </w:r>
    </w:p>
    <w:p w:rsidR="005F13A6" w:rsidRPr="00B342DE" w:rsidRDefault="005F13A6" w:rsidP="005F13A6">
      <w:pPr>
        <w:rPr>
          <w:sz w:val="22"/>
          <w:szCs w:val="22"/>
        </w:rPr>
      </w:pPr>
    </w:p>
    <w:p w:rsidR="00B342DE" w:rsidRDefault="00B342DE" w:rsidP="005F13A6">
      <w:pPr>
        <w:rPr>
          <w:sz w:val="22"/>
          <w:szCs w:val="22"/>
        </w:rPr>
      </w:pPr>
    </w:p>
    <w:p w:rsidR="00B342DE" w:rsidRDefault="00B342DE" w:rsidP="005F13A6">
      <w:pPr>
        <w:rPr>
          <w:sz w:val="22"/>
          <w:szCs w:val="22"/>
        </w:rPr>
      </w:pPr>
    </w:p>
    <w:p w:rsidR="005F13A6" w:rsidRPr="00B342DE" w:rsidRDefault="00B342DE" w:rsidP="005F13A6">
      <w:pPr>
        <w:rPr>
          <w:sz w:val="22"/>
          <w:szCs w:val="22"/>
        </w:rPr>
      </w:pPr>
      <w:r w:rsidRPr="00B342DE">
        <w:rPr>
          <w:sz w:val="22"/>
          <w:szCs w:val="22"/>
        </w:rPr>
        <w:t>N</w:t>
      </w:r>
      <w:r w:rsidR="005F13A6" w:rsidRPr="00B342DE">
        <w:rPr>
          <w:sz w:val="22"/>
          <w:szCs w:val="22"/>
        </w:rPr>
        <w:t>ote that the grayed out icon to the right of the Open Connection icon is now yellow and the word Disconnected has been replaced with the name of the data source to which the system is now connected.   Also displayed is the tooltip for the Add New Project icon on the toolbar.  The File menu can also be used to create a new project.</w:t>
      </w:r>
    </w:p>
    <w:p w:rsidR="00B342DE" w:rsidRDefault="00B342DE" w:rsidP="005F13A6"/>
    <w:p w:rsidR="00B342DE" w:rsidRDefault="00B342DE" w:rsidP="005F13A6"/>
    <w:p w:rsidR="005F13A6" w:rsidRDefault="005F13A6" w:rsidP="005F13A6">
      <w:r>
        <w:rPr>
          <w:noProof/>
        </w:rPr>
        <w:drawing>
          <wp:inline distT="0" distB="0" distL="0" distR="0">
            <wp:extent cx="3905250" cy="1057275"/>
            <wp:effectExtent l="1905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905250" cy="1057275"/>
                    </a:xfrm>
                    <a:prstGeom prst="rect">
                      <a:avLst/>
                    </a:prstGeom>
                    <a:noFill/>
                    <a:ln w="9525">
                      <a:noFill/>
                      <a:miter lim="800000"/>
                      <a:headEnd/>
                      <a:tailEnd/>
                    </a:ln>
                  </pic:spPr>
                </pic:pic>
              </a:graphicData>
            </a:graphic>
          </wp:inline>
        </w:drawing>
      </w:r>
    </w:p>
    <w:p w:rsidR="005F13A6" w:rsidRPr="00B342DE" w:rsidRDefault="005F13A6" w:rsidP="005F13A6">
      <w:pPr>
        <w:rPr>
          <w:sz w:val="22"/>
          <w:szCs w:val="22"/>
        </w:rPr>
      </w:pPr>
      <w:r w:rsidRPr="00B342DE">
        <w:rPr>
          <w:sz w:val="22"/>
          <w:szCs w:val="22"/>
        </w:rPr>
        <w:t>Also, note that there is a Project Explorer window to the right and an Execution Status window on the bottom.</w:t>
      </w:r>
    </w:p>
    <w:p w:rsidR="00B342DE" w:rsidRPr="00B342DE" w:rsidRDefault="00B342DE" w:rsidP="005F13A6">
      <w:pPr>
        <w:rPr>
          <w:sz w:val="22"/>
          <w:szCs w:val="22"/>
        </w:rPr>
      </w:pPr>
    </w:p>
    <w:p w:rsidR="005F13A6" w:rsidRPr="00B342DE" w:rsidRDefault="005F13A6" w:rsidP="005F13A6">
      <w:pPr>
        <w:rPr>
          <w:sz w:val="22"/>
          <w:szCs w:val="22"/>
        </w:rPr>
      </w:pPr>
      <w:r w:rsidRPr="00B342DE">
        <w:rPr>
          <w:sz w:val="22"/>
          <w:szCs w:val="22"/>
        </w:rPr>
        <w:t>Open a new project by clicking the Add New Project icon—the default name of the new project is Project 1 and is in the Project Explorer window—you can change the project name by clicking it and then changing to a desired name.</w:t>
      </w:r>
    </w:p>
    <w:p w:rsidR="00B342DE" w:rsidRDefault="00B342DE" w:rsidP="005F13A6"/>
    <w:p w:rsidR="005F13A6" w:rsidRDefault="005F13A6" w:rsidP="005F13A6">
      <w:r>
        <w:rPr>
          <w:noProof/>
        </w:rPr>
        <w:drawing>
          <wp:inline distT="0" distB="0" distL="0" distR="0">
            <wp:extent cx="5524500" cy="1752600"/>
            <wp:effectExtent l="19050" t="0" r="0"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524500" cy="1752600"/>
                    </a:xfrm>
                    <a:prstGeom prst="rect">
                      <a:avLst/>
                    </a:prstGeom>
                    <a:noFill/>
                    <a:ln w="9525">
                      <a:noFill/>
                      <a:miter lim="800000"/>
                      <a:headEnd/>
                      <a:tailEnd/>
                    </a:ln>
                  </pic:spPr>
                </pic:pic>
              </a:graphicData>
            </a:graphic>
          </wp:inline>
        </w:drawing>
      </w:r>
    </w:p>
    <w:p w:rsidR="00B342DE" w:rsidRDefault="00B342DE" w:rsidP="005F13A6"/>
    <w:p w:rsidR="005F13A6" w:rsidRPr="00B342DE" w:rsidRDefault="005F13A6" w:rsidP="005F13A6">
      <w:pPr>
        <w:rPr>
          <w:sz w:val="22"/>
          <w:szCs w:val="22"/>
        </w:rPr>
      </w:pPr>
      <w:r w:rsidRPr="00B342DE">
        <w:rPr>
          <w:sz w:val="22"/>
          <w:szCs w:val="22"/>
        </w:rPr>
        <w:t>Having a project selected in the Project Explorer window activates additional icons on the toolbar—the standard windows icons for a folder, saving a file and save all.  The other two icons are the Add New Analysis and Add Existing Analysis icons which are shown below.</w:t>
      </w:r>
    </w:p>
    <w:p w:rsidR="005F13A6" w:rsidRPr="00B342DE" w:rsidRDefault="005F13A6" w:rsidP="005F13A6">
      <w:pPr>
        <w:rPr>
          <w:sz w:val="22"/>
          <w:szCs w:val="22"/>
        </w:rPr>
      </w:pPr>
    </w:p>
    <w:p w:rsidR="005F13A6" w:rsidRDefault="005F13A6" w:rsidP="005F13A6">
      <w:r>
        <w:rPr>
          <w:noProof/>
        </w:rPr>
        <w:drawing>
          <wp:inline distT="0" distB="0" distL="0" distR="0">
            <wp:extent cx="1800225" cy="1028700"/>
            <wp:effectExtent l="19050" t="0" r="9525"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800225" cy="1028700"/>
                    </a:xfrm>
                    <a:prstGeom prst="rect">
                      <a:avLst/>
                    </a:prstGeom>
                    <a:noFill/>
                    <a:ln w="9525">
                      <a:noFill/>
                      <a:miter lim="800000"/>
                      <a:headEnd/>
                      <a:tailEnd/>
                    </a:ln>
                  </pic:spPr>
                </pic:pic>
              </a:graphicData>
            </a:graphic>
          </wp:inline>
        </w:drawing>
      </w:r>
      <w:r w:rsidRPr="00A70C6A">
        <w:t xml:space="preserve"> </w:t>
      </w:r>
      <w:r>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1943100" cy="1038225"/>
            <wp:effectExtent l="19050" t="0" r="0" b="0"/>
            <wp:wrapSquare wrapText="bothSides"/>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943100" cy="1038225"/>
                    </a:xfrm>
                    <a:prstGeom prst="rect">
                      <a:avLst/>
                    </a:prstGeom>
                    <a:noFill/>
                    <a:ln w="9525">
                      <a:noFill/>
                      <a:miter lim="800000"/>
                      <a:headEnd/>
                      <a:tailEnd/>
                    </a:ln>
                  </pic:spPr>
                </pic:pic>
              </a:graphicData>
            </a:graphic>
          </wp:anchor>
        </w:drawing>
      </w:r>
    </w:p>
    <w:p w:rsidR="00B342DE" w:rsidRDefault="00B342DE" w:rsidP="005F13A6"/>
    <w:p w:rsidR="005F13A6" w:rsidRPr="00B342DE" w:rsidRDefault="005F13A6" w:rsidP="005F13A6">
      <w:pPr>
        <w:rPr>
          <w:sz w:val="22"/>
          <w:szCs w:val="22"/>
        </w:rPr>
      </w:pPr>
      <w:r w:rsidRPr="00B342DE">
        <w:rPr>
          <w:sz w:val="22"/>
          <w:szCs w:val="22"/>
        </w:rPr>
        <w:t xml:space="preserve">Click the Add New Analysis icon to open its dialog.  </w:t>
      </w:r>
    </w:p>
    <w:p w:rsidR="005F13A6" w:rsidRPr="00B342DE" w:rsidRDefault="005F13A6" w:rsidP="005F13A6">
      <w:pPr>
        <w:rPr>
          <w:sz w:val="22"/>
          <w:szCs w:val="22"/>
        </w:rPr>
      </w:pPr>
    </w:p>
    <w:p w:rsidR="005F13A6" w:rsidRDefault="005F13A6" w:rsidP="005F13A6"/>
    <w:p w:rsidR="005F13A6" w:rsidRDefault="005F13A6" w:rsidP="005F13A6"/>
    <w:p w:rsidR="005F13A6" w:rsidRDefault="005F13A6" w:rsidP="005F13A6"/>
    <w:p w:rsidR="005F13A6" w:rsidRDefault="005F13A6" w:rsidP="005F13A6"/>
    <w:p w:rsidR="005F13A6" w:rsidRDefault="005F13A6" w:rsidP="005F13A6">
      <w:r>
        <w:rPr>
          <w:noProof/>
        </w:rPr>
        <w:lastRenderedPageBreak/>
        <w:drawing>
          <wp:inline distT="0" distB="0" distL="0" distR="0">
            <wp:extent cx="5829300" cy="3409950"/>
            <wp:effectExtent l="19050" t="0" r="0" b="0"/>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829300" cy="3409950"/>
                    </a:xfrm>
                    <a:prstGeom prst="rect">
                      <a:avLst/>
                    </a:prstGeom>
                    <a:noFill/>
                    <a:ln w="9525">
                      <a:noFill/>
                      <a:miter lim="800000"/>
                      <a:headEnd/>
                      <a:tailEnd/>
                    </a:ln>
                  </pic:spPr>
                </pic:pic>
              </a:graphicData>
            </a:graphic>
          </wp:inline>
        </w:drawing>
      </w:r>
    </w:p>
    <w:p w:rsidR="00B342DE" w:rsidRDefault="00B342DE" w:rsidP="005F13A6"/>
    <w:p w:rsidR="005F13A6" w:rsidRDefault="00B342DE" w:rsidP="005F13A6">
      <w:pPr>
        <w:rPr>
          <w:sz w:val="22"/>
          <w:szCs w:val="22"/>
        </w:rPr>
      </w:pPr>
      <w:r>
        <w:rPr>
          <w:sz w:val="22"/>
          <w:szCs w:val="22"/>
        </w:rPr>
        <w:t>The t</w:t>
      </w:r>
      <w:r w:rsidR="005F13A6" w:rsidRPr="00B342DE">
        <w:rPr>
          <w:sz w:val="22"/>
          <w:szCs w:val="22"/>
        </w:rPr>
        <w:t xml:space="preserve">ypes of analysis are listed in the Categories pane of the Add New Analysis dialog.  Note the default </w:t>
      </w:r>
      <w:r w:rsidR="005F13A6" w:rsidRPr="00B342DE">
        <w:rPr>
          <w:b/>
          <w:sz w:val="22"/>
          <w:szCs w:val="22"/>
        </w:rPr>
        <w:t xml:space="preserve">Analysis name </w:t>
      </w:r>
      <w:r w:rsidR="005F13A6" w:rsidRPr="00B342DE">
        <w:rPr>
          <w:sz w:val="22"/>
          <w:szCs w:val="22"/>
        </w:rPr>
        <w:t>in the textbox near the bottom of the dialog.  Because the type of analysis selected is ADS, the default name is BuildADS1—you can build an Analysis Data Set (ADS) if needed.   Click the Descriptive Statistics category to view the types of analysis available in this category.</w:t>
      </w:r>
    </w:p>
    <w:p w:rsidR="00B342DE" w:rsidRPr="00B342DE" w:rsidRDefault="00B342DE" w:rsidP="005F13A6">
      <w:pPr>
        <w:rPr>
          <w:sz w:val="22"/>
          <w:szCs w:val="22"/>
        </w:rPr>
      </w:pPr>
    </w:p>
    <w:p w:rsidR="005F13A6" w:rsidRDefault="005F13A6" w:rsidP="005F13A6">
      <w:r>
        <w:rPr>
          <w:noProof/>
        </w:rPr>
        <w:drawing>
          <wp:inline distT="0" distB="0" distL="0" distR="0">
            <wp:extent cx="6029325" cy="3533465"/>
            <wp:effectExtent l="19050" t="0" r="9525"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6029325" cy="3533465"/>
                    </a:xfrm>
                    <a:prstGeom prst="rect">
                      <a:avLst/>
                    </a:prstGeom>
                    <a:noFill/>
                    <a:ln w="9525">
                      <a:noFill/>
                      <a:miter lim="800000"/>
                      <a:headEnd/>
                      <a:tailEnd/>
                    </a:ln>
                  </pic:spPr>
                </pic:pic>
              </a:graphicData>
            </a:graphic>
          </wp:inline>
        </w:drawing>
      </w:r>
    </w:p>
    <w:p w:rsidR="005F13A6" w:rsidRPr="00B342DE" w:rsidRDefault="005F13A6" w:rsidP="005F13A6">
      <w:pPr>
        <w:rPr>
          <w:sz w:val="22"/>
          <w:szCs w:val="22"/>
        </w:rPr>
      </w:pPr>
      <w:r w:rsidRPr="00B342DE">
        <w:rPr>
          <w:sz w:val="22"/>
          <w:szCs w:val="22"/>
        </w:rPr>
        <w:t xml:space="preserve">DM is the goal of this illustration so click Analytics in the </w:t>
      </w:r>
      <w:r w:rsidRPr="00B342DE">
        <w:rPr>
          <w:b/>
          <w:sz w:val="22"/>
          <w:szCs w:val="22"/>
        </w:rPr>
        <w:t>Categories</w:t>
      </w:r>
      <w:r w:rsidRPr="00B342DE">
        <w:rPr>
          <w:sz w:val="22"/>
          <w:szCs w:val="22"/>
        </w:rPr>
        <w:t xml:space="preserve"> pane.</w:t>
      </w:r>
    </w:p>
    <w:p w:rsidR="00B342DE" w:rsidRDefault="00B342DE" w:rsidP="005F13A6"/>
    <w:p w:rsidR="005F13A6" w:rsidRDefault="005F13A6" w:rsidP="005F13A6">
      <w:r>
        <w:rPr>
          <w:noProof/>
        </w:rPr>
        <w:lastRenderedPageBreak/>
        <w:drawing>
          <wp:inline distT="0" distB="0" distL="0" distR="0">
            <wp:extent cx="5886450" cy="3448050"/>
            <wp:effectExtent l="1905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5886450" cy="3448050"/>
                    </a:xfrm>
                    <a:prstGeom prst="rect">
                      <a:avLst/>
                    </a:prstGeom>
                    <a:noFill/>
                    <a:ln w="9525">
                      <a:noFill/>
                      <a:miter lim="800000"/>
                      <a:headEnd/>
                      <a:tailEnd/>
                    </a:ln>
                  </pic:spPr>
                </pic:pic>
              </a:graphicData>
            </a:graphic>
          </wp:inline>
        </w:drawing>
      </w:r>
    </w:p>
    <w:p w:rsidR="00B342DE" w:rsidRDefault="00B342DE" w:rsidP="005F13A6">
      <w:pPr>
        <w:rPr>
          <w:sz w:val="22"/>
          <w:szCs w:val="22"/>
        </w:rPr>
      </w:pPr>
    </w:p>
    <w:p w:rsidR="005F13A6" w:rsidRDefault="005F13A6" w:rsidP="005F13A6">
      <w:pPr>
        <w:rPr>
          <w:sz w:val="22"/>
          <w:szCs w:val="22"/>
        </w:rPr>
      </w:pPr>
      <w:r w:rsidRPr="00B342DE">
        <w:rPr>
          <w:sz w:val="22"/>
          <w:szCs w:val="22"/>
        </w:rPr>
        <w:t xml:space="preserve">Six data mining techniques are available.  Decision Trees, Linear Regression and Logistic Regression are directed or supervised data mining techniques.  This means that they have a target variable (dependent variable) and thus are sometimes called predictive models.  Association analysis and clustering are undirected or unsupervised data mining techniques and do not have a target or dependent variable.  </w:t>
      </w:r>
    </w:p>
    <w:p w:rsidR="00B342DE" w:rsidRPr="00B342DE" w:rsidRDefault="00B342DE" w:rsidP="005F13A6">
      <w:pPr>
        <w:rPr>
          <w:sz w:val="22"/>
          <w:szCs w:val="22"/>
        </w:rPr>
      </w:pPr>
    </w:p>
    <w:p w:rsidR="005F13A6" w:rsidRDefault="005F13A6" w:rsidP="005F13A6">
      <w:pPr>
        <w:rPr>
          <w:sz w:val="22"/>
          <w:szCs w:val="22"/>
        </w:rPr>
      </w:pPr>
      <w:r w:rsidRPr="00B342DE">
        <w:rPr>
          <w:sz w:val="22"/>
          <w:szCs w:val="22"/>
        </w:rPr>
        <w:t xml:space="preserve">The data for this example will be from a table (WAREHOUSE) in the </w:t>
      </w:r>
      <w:proofErr w:type="spellStart"/>
      <w:r w:rsidRPr="00B342DE">
        <w:rPr>
          <w:sz w:val="22"/>
          <w:szCs w:val="22"/>
        </w:rPr>
        <w:t>ua_samsclub</w:t>
      </w:r>
      <w:proofErr w:type="spellEnd"/>
      <w:r w:rsidRPr="00B342DE">
        <w:rPr>
          <w:sz w:val="22"/>
          <w:szCs w:val="22"/>
        </w:rPr>
        <w:t xml:space="preserve"> database and consists of more than 4 million rows of data.  This table was created by joining desired columns from a number of tables in the </w:t>
      </w:r>
      <w:proofErr w:type="spellStart"/>
      <w:r w:rsidRPr="00B342DE">
        <w:rPr>
          <w:sz w:val="22"/>
          <w:szCs w:val="22"/>
        </w:rPr>
        <w:t>ua_samsclub</w:t>
      </w:r>
      <w:proofErr w:type="spellEnd"/>
      <w:r w:rsidRPr="00B342DE">
        <w:rPr>
          <w:sz w:val="22"/>
          <w:szCs w:val="22"/>
        </w:rPr>
        <w:t xml:space="preserve"> data.   The data mining problem is to build a model to predict the member status code based on other variables in the Warehouse table. </w:t>
      </w:r>
    </w:p>
    <w:p w:rsidR="00B342DE" w:rsidRPr="00B342DE" w:rsidRDefault="00B342DE" w:rsidP="005F13A6">
      <w:pPr>
        <w:rPr>
          <w:sz w:val="22"/>
          <w:szCs w:val="22"/>
        </w:rPr>
      </w:pPr>
    </w:p>
    <w:p w:rsidR="005F13A6" w:rsidRDefault="005F13A6" w:rsidP="005F13A6">
      <w:pPr>
        <w:rPr>
          <w:sz w:val="22"/>
          <w:szCs w:val="22"/>
        </w:rPr>
      </w:pPr>
      <w:r w:rsidRPr="00B342DE">
        <w:rPr>
          <w:sz w:val="22"/>
          <w:szCs w:val="22"/>
        </w:rPr>
        <w:t xml:space="preserve">Click the Decision Tree icon in the Analyses pane and provide an Analysis name.   Use the naming convention of adding your initials to the end of the Analysis name of </w:t>
      </w:r>
      <w:proofErr w:type="spellStart"/>
      <w:r w:rsidRPr="00B342DE">
        <w:rPr>
          <w:b/>
          <w:sz w:val="22"/>
          <w:szCs w:val="22"/>
        </w:rPr>
        <w:t>MemberStatusiii</w:t>
      </w:r>
      <w:proofErr w:type="spellEnd"/>
      <w:r w:rsidRPr="00B342DE">
        <w:rPr>
          <w:sz w:val="22"/>
          <w:szCs w:val="22"/>
        </w:rPr>
        <w:t xml:space="preserve"> if you wish.  For this example, the Analysis name will be </w:t>
      </w:r>
      <w:proofErr w:type="spellStart"/>
      <w:r w:rsidRPr="00B342DE">
        <w:rPr>
          <w:sz w:val="22"/>
          <w:szCs w:val="22"/>
        </w:rPr>
        <w:t>MemberStatusDED</w:t>
      </w:r>
      <w:proofErr w:type="spellEnd"/>
      <w:r w:rsidRPr="00B342DE">
        <w:rPr>
          <w:sz w:val="22"/>
          <w:szCs w:val="22"/>
        </w:rPr>
        <w:t>.   Click the OK button.</w:t>
      </w:r>
    </w:p>
    <w:p w:rsidR="00B342DE" w:rsidRPr="00B342DE" w:rsidRDefault="00B342DE" w:rsidP="005F13A6">
      <w:pPr>
        <w:rPr>
          <w:sz w:val="22"/>
          <w:szCs w:val="22"/>
        </w:rPr>
      </w:pPr>
    </w:p>
    <w:p w:rsidR="005F13A6" w:rsidRDefault="005F13A6" w:rsidP="005F13A6">
      <w:r>
        <w:rPr>
          <w:noProof/>
        </w:rPr>
        <w:drawing>
          <wp:inline distT="0" distB="0" distL="0" distR="0">
            <wp:extent cx="5791200" cy="695325"/>
            <wp:effectExtent l="19050" t="0" r="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5791200" cy="695325"/>
                    </a:xfrm>
                    <a:prstGeom prst="rect">
                      <a:avLst/>
                    </a:prstGeom>
                    <a:noFill/>
                    <a:ln w="9525">
                      <a:noFill/>
                      <a:miter lim="800000"/>
                      <a:headEnd/>
                      <a:tailEnd/>
                    </a:ln>
                  </pic:spPr>
                </pic:pic>
              </a:graphicData>
            </a:graphic>
          </wp:inline>
        </w:drawing>
      </w:r>
    </w:p>
    <w:p w:rsidR="005F13A6" w:rsidRDefault="00CE7039" w:rsidP="005F13A6">
      <w:r>
        <w:rPr>
          <w:noProof/>
        </w:rPr>
        <w:lastRenderedPageBreak/>
        <w:pict>
          <v:shapetype id="_x0000_t202" coordsize="21600,21600" o:spt="202" path="m,l,21600r21600,l21600,xe">
            <v:stroke joinstyle="miter"/>
            <v:path gradientshapeok="t" o:connecttype="rect"/>
          </v:shapetype>
          <v:shape id="_x0000_s2065" type="#_x0000_t202" style="position:absolute;margin-left:157.3pt;margin-top:-33pt;width:81.55pt;height:34.5pt;z-index:251675648;mso-width-relative:margin;mso-height-relative:margin">
            <v:textbox style="mso-next-textbox:#_x0000_s2065">
              <w:txbxContent>
                <w:p w:rsidR="00C3147D" w:rsidRPr="003164C0" w:rsidRDefault="00C3147D" w:rsidP="005F13A6">
                  <w:pPr>
                    <w:rPr>
                      <w:sz w:val="20"/>
                      <w:szCs w:val="20"/>
                    </w:rPr>
                  </w:pPr>
                  <w:r>
                    <w:rPr>
                      <w:sz w:val="20"/>
                      <w:szCs w:val="20"/>
                    </w:rPr>
                    <w:t>Data Mining Technique</w:t>
                  </w:r>
                </w:p>
              </w:txbxContent>
            </v:textbox>
          </v:shape>
        </w:pict>
      </w:r>
      <w:r w:rsidR="005F13A6">
        <w:rPr>
          <w:noProof/>
        </w:rPr>
        <w:drawing>
          <wp:anchor distT="0" distB="0" distL="114300" distR="114300" simplePos="0" relativeHeight="251671552" behindDoc="0" locked="0" layoutInCell="1" allowOverlap="1">
            <wp:simplePos x="0" y="0"/>
            <wp:positionH relativeFrom="column">
              <wp:posOffset>381000</wp:posOffset>
            </wp:positionH>
            <wp:positionV relativeFrom="paragraph">
              <wp:posOffset>0</wp:posOffset>
            </wp:positionV>
            <wp:extent cx="5943600" cy="3943350"/>
            <wp:effectExtent l="19050" t="0" r="0" b="0"/>
            <wp:wrapSquare wrapText="bothSides"/>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943600" cy="3943350"/>
                    </a:xfrm>
                    <a:prstGeom prst="rect">
                      <a:avLst/>
                    </a:prstGeom>
                    <a:noFill/>
                    <a:ln w="9525">
                      <a:noFill/>
                      <a:miter lim="800000"/>
                      <a:headEnd/>
                      <a:tailEnd/>
                    </a:ln>
                  </pic:spPr>
                </pic:pic>
              </a:graphicData>
            </a:graphic>
          </wp:anchor>
        </w:drawing>
      </w:r>
      <w:r>
        <w:rPr>
          <w:noProof/>
        </w:rPr>
        <w:pict>
          <v:shapetype id="_x0000_t32" coordsize="21600,21600" o:spt="32" o:oned="t" path="m,l21600,21600e" filled="f">
            <v:path arrowok="t" fillok="f" o:connecttype="none"/>
            <o:lock v:ext="edit" shapetype="t"/>
          </v:shapetype>
          <v:shape id="_x0000_s2062" type="#_x0000_t32" style="position:absolute;margin-left:161.05pt;margin-top:1.5pt;width:16.7pt;height:52.45pt;flip:x;z-index:251672576;mso-position-horizontal-relative:text;mso-position-vertical-relative:text" o:connectortype="straight" strokecolor="red" strokeweight="3pt">
            <v:stroke endarrow="block"/>
          </v:shape>
        </w:pict>
      </w:r>
      <w:r>
        <w:rPr>
          <w:noProof/>
        </w:rPr>
        <w:pict>
          <v:shape id="_x0000_s2060" type="#_x0000_t202" style="position:absolute;margin-left:-57.95pt;margin-top:173.5pt;width:81.55pt;height:35pt;z-index:251670528;mso-position-horizontal-relative:text;mso-position-vertical-relative:text;mso-width-relative:margin;mso-height-relative:margin">
            <v:textbox style="mso-next-textbox:#_x0000_s2060">
              <w:txbxContent>
                <w:p w:rsidR="00C3147D" w:rsidRPr="003164C0" w:rsidRDefault="00C3147D" w:rsidP="005F13A6">
                  <w:pPr>
                    <w:rPr>
                      <w:sz w:val="20"/>
                      <w:szCs w:val="20"/>
                    </w:rPr>
                  </w:pPr>
                  <w:r>
                    <w:rPr>
                      <w:sz w:val="20"/>
                      <w:szCs w:val="20"/>
                    </w:rPr>
                    <w:t>Enter database name</w:t>
                  </w:r>
                </w:p>
              </w:txbxContent>
            </v:textbox>
          </v:shape>
        </w:pict>
      </w:r>
      <w:r>
        <w:rPr>
          <w:noProof/>
        </w:rPr>
        <w:pict>
          <v:shape id="_x0000_s2064" type="#_x0000_t32" style="position:absolute;margin-left:23.6pt;margin-top:192.75pt;width:33.4pt;height:.05pt;z-index:251674624;mso-position-horizontal-relative:text;mso-position-vertical-relative:text" o:connectortype="straight" strokecolor="red" strokeweight="3pt">
            <v:stroke endarrow="block"/>
          </v:shape>
        </w:pict>
      </w:r>
      <w:r>
        <w:rPr>
          <w:noProof/>
        </w:rPr>
        <w:pict>
          <v:shape id="_x0000_s2063" type="#_x0000_t32" style="position:absolute;margin-left:10.85pt;margin-top:138.25pt;width:44.65pt;height:0;z-index:251673600;mso-position-horizontal-relative:text;mso-position-vertical-relative:text" o:connectortype="straight" strokecolor="red" strokeweight="3pt">
            <v:stroke endarrow="block"/>
          </v:shape>
        </w:pict>
      </w:r>
      <w:r>
        <w:rPr>
          <w:noProof/>
        </w:rPr>
        <w:pict>
          <v:shape id="_x0000_s2058" type="#_x0000_t32" style="position:absolute;margin-left:162.55pt;margin-top:1.5pt;width:16.7pt;height:52.5pt;flip:x;z-index:251668480;mso-position-horizontal-relative:text;mso-position-vertical-relative:text" o:connectortype="straight" strokecolor="red" strokeweight="3pt">
            <v:stroke endarrow="block"/>
          </v:shape>
        </w:pict>
      </w:r>
      <w:r>
        <w:rPr>
          <w:noProof/>
        </w:rPr>
        <w:pict>
          <v:shape id="_x0000_s2068" type="#_x0000_t32" style="position:absolute;margin-left:-42pt;margin-top:33.5pt;width:77.25pt;height:41.5pt;z-index:251678720;mso-position-horizontal-relative:text;mso-position-vertical-relative:text" o:connectortype="straight" strokecolor="red" strokeweight="3pt">
            <v:stroke endarrow="block"/>
          </v:shape>
        </w:pict>
      </w:r>
      <w:r>
        <w:rPr>
          <w:noProof/>
          <w:lang w:eastAsia="zh-TW"/>
        </w:rPr>
        <w:pict>
          <v:shape id="_x0000_s2057" type="#_x0000_t202" style="position:absolute;margin-left:-57.95pt;margin-top:13.5pt;width:81.55pt;height:19.25pt;z-index:251667456;mso-position-horizontal-relative:text;mso-position-vertical-relative:text;mso-width-relative:margin;mso-height-relative:margin">
            <v:textbox style="mso-next-textbox:#_x0000_s2057">
              <w:txbxContent>
                <w:p w:rsidR="00C3147D" w:rsidRPr="003164C0" w:rsidRDefault="00C3147D" w:rsidP="005F13A6">
                  <w:pPr>
                    <w:rPr>
                      <w:sz w:val="20"/>
                      <w:szCs w:val="20"/>
                    </w:rPr>
                  </w:pPr>
                  <w:r w:rsidRPr="003164C0">
                    <w:rPr>
                      <w:sz w:val="20"/>
                      <w:szCs w:val="20"/>
                    </w:rPr>
                    <w:t>Name of Project</w:t>
                  </w:r>
                </w:p>
              </w:txbxContent>
            </v:textbox>
          </v:shape>
        </w:pict>
      </w:r>
    </w:p>
    <w:p w:rsidR="005F13A6" w:rsidRDefault="005F13A6" w:rsidP="005F13A6"/>
    <w:p w:rsidR="005F13A6" w:rsidRDefault="005F13A6" w:rsidP="005F13A6"/>
    <w:p w:rsidR="005F13A6" w:rsidRPr="00112306" w:rsidRDefault="005F13A6" w:rsidP="005F13A6">
      <w:pPr>
        <w:rPr>
          <w:b/>
        </w:rPr>
      </w:pPr>
      <w:r>
        <w:t xml:space="preserve"> </w:t>
      </w:r>
    </w:p>
    <w:p w:rsidR="005F13A6" w:rsidRDefault="005F13A6" w:rsidP="005F13A6"/>
    <w:p w:rsidR="005F13A6" w:rsidRDefault="005F13A6" w:rsidP="005F13A6"/>
    <w:p w:rsidR="005F13A6" w:rsidRDefault="00CE7039" w:rsidP="005F13A6">
      <w:r>
        <w:rPr>
          <w:noProof/>
        </w:rPr>
        <w:pict>
          <v:shape id="_x0000_s2066" type="#_x0000_t202" style="position:absolute;margin-left:-57.95pt;margin-top:.2pt;width:81.55pt;height:35pt;z-index:251676672;mso-width-relative:margin;mso-height-relative:margin">
            <v:textbox style="mso-next-textbox:#_x0000_s2066">
              <w:txbxContent>
                <w:p w:rsidR="00C3147D" w:rsidRPr="003164C0" w:rsidRDefault="00C3147D" w:rsidP="005F13A6">
                  <w:pPr>
                    <w:rPr>
                      <w:sz w:val="20"/>
                      <w:szCs w:val="20"/>
                    </w:rPr>
                  </w:pPr>
                  <w:r>
                    <w:rPr>
                      <w:sz w:val="20"/>
                      <w:szCs w:val="20"/>
                    </w:rPr>
                    <w:t>Select table from list</w:t>
                  </w:r>
                </w:p>
              </w:txbxContent>
            </v:textbox>
          </v:shape>
        </w:pict>
      </w:r>
    </w:p>
    <w:p w:rsidR="005F13A6" w:rsidRDefault="00CE7039" w:rsidP="005F13A6">
      <w:r>
        <w:rPr>
          <w:noProof/>
        </w:rPr>
        <w:pict>
          <v:shape id="_x0000_s2067" type="#_x0000_t32" style="position:absolute;margin-left:23.6pt;margin-top:5.9pt;width:46.9pt;height:15.5pt;z-index:251677696" o:connectortype="straight" strokecolor="red" strokeweight="3pt">
            <v:stroke endarrow="block"/>
          </v:shape>
        </w:pict>
      </w:r>
    </w:p>
    <w:p w:rsidR="005F13A6" w:rsidRDefault="005F13A6" w:rsidP="005F13A6"/>
    <w:p w:rsidR="005F13A6" w:rsidRDefault="00CE7039" w:rsidP="005F13A6">
      <w:r>
        <w:rPr>
          <w:noProof/>
        </w:rPr>
        <w:pict>
          <v:shape id="_x0000_s2059" type="#_x0000_t202" style="position:absolute;margin-left:-45.75pt;margin-top:.3pt;width:58.1pt;height:35pt;z-index:251669504;mso-width-relative:margin;mso-height-relative:margin">
            <v:textbox style="mso-next-textbox:#_x0000_s2059">
              <w:txbxContent>
                <w:p w:rsidR="00C3147D" w:rsidRPr="003164C0" w:rsidRDefault="00C3147D" w:rsidP="005F13A6">
                  <w:pPr>
                    <w:rPr>
                      <w:sz w:val="20"/>
                      <w:szCs w:val="20"/>
                    </w:rPr>
                  </w:pPr>
                  <w:r>
                    <w:rPr>
                      <w:sz w:val="20"/>
                      <w:szCs w:val="20"/>
                    </w:rPr>
                    <w:t>Table or Analysis</w:t>
                  </w:r>
                </w:p>
              </w:txbxContent>
            </v:textbox>
          </v:shape>
        </w:pict>
      </w:r>
    </w:p>
    <w:p w:rsidR="005F13A6" w:rsidRDefault="005F13A6" w:rsidP="005F13A6"/>
    <w:p w:rsidR="005F13A6" w:rsidRDefault="005F13A6" w:rsidP="005F13A6"/>
    <w:p w:rsidR="005F13A6" w:rsidRDefault="005F13A6" w:rsidP="005F13A6"/>
    <w:p w:rsidR="00B342DE" w:rsidRDefault="005F13A6" w:rsidP="005F13A6">
      <w:r>
        <w:t xml:space="preserve">Leave </w:t>
      </w:r>
    </w:p>
    <w:p w:rsidR="00B342DE" w:rsidRDefault="00B342DE" w:rsidP="005F13A6"/>
    <w:p w:rsidR="00B342DE" w:rsidRDefault="00B342DE" w:rsidP="005F13A6"/>
    <w:p w:rsidR="00B342DE" w:rsidRDefault="00B342DE" w:rsidP="005F13A6"/>
    <w:p w:rsidR="00B342DE" w:rsidRDefault="00B342DE" w:rsidP="005F13A6"/>
    <w:p w:rsidR="00B342DE" w:rsidRDefault="00B342DE" w:rsidP="005F13A6"/>
    <w:p w:rsidR="00B342DE" w:rsidRDefault="00B342DE" w:rsidP="005F13A6"/>
    <w:p w:rsidR="00B342DE" w:rsidRDefault="00B342DE" w:rsidP="005F13A6"/>
    <w:p w:rsidR="00B342DE" w:rsidRDefault="00B342DE" w:rsidP="005F13A6"/>
    <w:p w:rsidR="005F13A6" w:rsidRDefault="00B342DE" w:rsidP="005F13A6">
      <w:r w:rsidRPr="00F8370C">
        <w:t>T</w:t>
      </w:r>
      <w:r w:rsidR="005F13A6" w:rsidRPr="00F8370C">
        <w:t xml:space="preserve">he Input source as </w:t>
      </w:r>
      <w:r w:rsidR="005F13A6" w:rsidRPr="00F8370C">
        <w:rPr>
          <w:b/>
        </w:rPr>
        <w:t xml:space="preserve">Table </w:t>
      </w:r>
      <w:r w:rsidR="005F13A6" w:rsidRPr="00F8370C">
        <w:t xml:space="preserve">and enter the database in the </w:t>
      </w:r>
      <w:r w:rsidR="005F13A6" w:rsidRPr="00F8370C">
        <w:rPr>
          <w:b/>
        </w:rPr>
        <w:t>Available Databases:</w:t>
      </w:r>
      <w:r w:rsidR="005F13A6" w:rsidRPr="00F8370C">
        <w:t xml:space="preserve"> drop down list box and then press the </w:t>
      </w:r>
      <w:r w:rsidR="005F13A6" w:rsidRPr="00F8370C">
        <w:rPr>
          <w:b/>
        </w:rPr>
        <w:t xml:space="preserve">Enter </w:t>
      </w:r>
      <w:r w:rsidR="005F13A6" w:rsidRPr="00F8370C">
        <w:t xml:space="preserve">key.  </w:t>
      </w:r>
      <w:r w:rsidR="005F13A6" w:rsidRPr="00F8370C">
        <w:rPr>
          <w:i/>
        </w:rPr>
        <w:t>It is important to press the Enter key as it populates the Available Tables: drop down list box with all the tables in the database</w:t>
      </w:r>
      <w:r w:rsidR="005F13A6" w:rsidRPr="00F8370C">
        <w:t>.   In this example, the desired table is WAREHOUSE.</w:t>
      </w:r>
    </w:p>
    <w:p w:rsidR="00F8370C" w:rsidRPr="00F8370C" w:rsidRDefault="00F8370C" w:rsidP="005F13A6"/>
    <w:p w:rsidR="005F13A6" w:rsidRPr="00F8370C" w:rsidRDefault="005F13A6" w:rsidP="005F13A6">
      <w:r w:rsidRPr="00F8370C">
        <w:t xml:space="preserve">Selecting the table </w:t>
      </w:r>
      <w:r w:rsidRPr="00F8370C">
        <w:rPr>
          <w:b/>
        </w:rPr>
        <w:t>WAREHOUSE</w:t>
      </w:r>
      <w:r w:rsidRPr="00F8370C">
        <w:t xml:space="preserve"> from the </w:t>
      </w:r>
      <w:r w:rsidRPr="00F8370C">
        <w:rPr>
          <w:b/>
        </w:rPr>
        <w:t xml:space="preserve">Available Columns </w:t>
      </w:r>
      <w:r w:rsidRPr="00F8370C">
        <w:t xml:space="preserve">drop down list box will populate the </w:t>
      </w:r>
      <w:r w:rsidRPr="00F8370C">
        <w:rPr>
          <w:b/>
        </w:rPr>
        <w:t>Available Columns:</w:t>
      </w:r>
      <w:r w:rsidRPr="00F8370C">
        <w:t xml:space="preserve"> pane with the columns of the table.  The </w:t>
      </w:r>
      <w:r w:rsidRPr="00F8370C">
        <w:rPr>
          <w:b/>
        </w:rPr>
        <w:t xml:space="preserve">Selected Columns: </w:t>
      </w:r>
      <w:r w:rsidRPr="00F8370C">
        <w:t xml:space="preserve">pane is context dependent—in this case, it contains an area for the dependent column and an area for the Independent columns because the data mining technique is a decision tree.  </w:t>
      </w:r>
    </w:p>
    <w:p w:rsidR="005F13A6" w:rsidRPr="00F8370C" w:rsidRDefault="005F13A6" w:rsidP="005F13A6">
      <w:r w:rsidRPr="00F8370C">
        <w:t xml:space="preserve">As shown below, WAREHOUSE has been selected as the table.  </w:t>
      </w:r>
    </w:p>
    <w:p w:rsidR="005F13A6" w:rsidRDefault="00CE7039" w:rsidP="005F13A6">
      <w:r>
        <w:rPr>
          <w:noProof/>
        </w:rPr>
        <w:lastRenderedPageBreak/>
        <w:pict>
          <v:shape id="_x0000_s2075" type="#_x0000_t202" style="position:absolute;margin-left:325.7pt;margin-top:84.75pt;width:130.3pt;height:53.25pt;z-index:251685888;mso-width-relative:margin;mso-height-relative:margin">
            <v:textbox style="mso-next-textbox:#_x0000_s2075">
              <w:txbxContent>
                <w:p w:rsidR="00C3147D" w:rsidRPr="003164C0" w:rsidRDefault="00C3147D" w:rsidP="005F13A6">
                  <w:pPr>
                    <w:rPr>
                      <w:sz w:val="20"/>
                      <w:szCs w:val="20"/>
                    </w:rPr>
                  </w:pPr>
                  <w:r>
                    <w:rPr>
                      <w:sz w:val="20"/>
                      <w:szCs w:val="20"/>
                    </w:rPr>
                    <w:t>Notice Arrow active when Dependent Column Pane has focus (bar highlighted)</w:t>
                  </w:r>
                </w:p>
              </w:txbxContent>
            </v:textbox>
          </v:shape>
        </w:pict>
      </w:r>
      <w:r>
        <w:rPr>
          <w:noProof/>
        </w:rPr>
        <w:pict>
          <v:shape id="_x0000_s2077" type="#_x0000_t32" style="position:absolute;margin-left:351pt;margin-top:60.75pt;width:16.5pt;height:24pt;flip:x y;z-index:251687936" o:connectortype="straight" strokecolor="red" strokeweight="3pt">
            <v:stroke endarrow="block"/>
          </v:shape>
        </w:pict>
      </w:r>
      <w:r>
        <w:rPr>
          <w:noProof/>
        </w:rPr>
        <w:pict>
          <v:shape id="_x0000_s2076" type="#_x0000_t32" style="position:absolute;margin-left:275.25pt;margin-top:103.5pt;width:50.45pt;height:34.5pt;flip:x;z-index:251686912" o:connectortype="straight" strokecolor="red" strokeweight="3pt">
            <v:stroke endarrow="block"/>
          </v:shape>
        </w:pict>
      </w:r>
      <w:r>
        <w:rPr>
          <w:noProof/>
        </w:rPr>
        <w:pict>
          <v:shape id="_x0000_s2074" type="#_x0000_t32" style="position:absolute;margin-left:12.75pt;margin-top:90.5pt;width:21.75pt;height:13pt;z-index:251684864" o:connectortype="straight" strokecolor="red" strokeweight="3pt">
            <v:stroke endarrow="block"/>
          </v:shape>
        </w:pict>
      </w:r>
      <w:r>
        <w:rPr>
          <w:noProof/>
        </w:rPr>
        <w:pict>
          <v:shape id="_x0000_s2073" type="#_x0000_t202" style="position:absolute;margin-left:-61.7pt;margin-top:55.5pt;width:81.55pt;height:35pt;z-index:251683840;mso-width-relative:margin;mso-height-relative:margin">
            <v:textbox style="mso-next-textbox:#_x0000_s2073">
              <w:txbxContent>
                <w:p w:rsidR="00C3147D" w:rsidRPr="003164C0" w:rsidRDefault="00C3147D" w:rsidP="005F13A6">
                  <w:pPr>
                    <w:rPr>
                      <w:sz w:val="20"/>
                      <w:szCs w:val="20"/>
                    </w:rPr>
                  </w:pPr>
                  <w:r>
                    <w:rPr>
                      <w:sz w:val="20"/>
                      <w:szCs w:val="20"/>
                    </w:rPr>
                    <w:t>WAREHOUSE Selected</w:t>
                  </w:r>
                </w:p>
              </w:txbxContent>
            </v:textbox>
          </v:shape>
        </w:pict>
      </w:r>
      <w:r>
        <w:rPr>
          <w:noProof/>
        </w:rPr>
        <w:pict>
          <v:shape id="_x0000_s2071" type="#_x0000_t202" style="position:absolute;margin-left:219.95pt;margin-top:249.75pt;width:140.05pt;height:49.5pt;z-index:251681792;mso-width-relative:margin;mso-height-relative:margin">
            <v:textbox style="mso-next-textbox:#_x0000_s2071">
              <w:txbxContent>
                <w:p w:rsidR="00C3147D" w:rsidRPr="003164C0" w:rsidRDefault="00C3147D" w:rsidP="005F13A6">
                  <w:pPr>
                    <w:rPr>
                      <w:sz w:val="20"/>
                      <w:szCs w:val="20"/>
                    </w:rPr>
                  </w:pPr>
                  <w:r>
                    <w:rPr>
                      <w:sz w:val="20"/>
                      <w:szCs w:val="20"/>
                    </w:rPr>
                    <w:t>Select MEMBER_STATUS_CD for Target or Dependent Column</w:t>
                  </w:r>
                </w:p>
              </w:txbxContent>
            </v:textbox>
          </v:shape>
        </w:pict>
      </w:r>
      <w:r>
        <w:rPr>
          <w:noProof/>
        </w:rPr>
        <w:pict>
          <v:shape id="_x0000_s2072" type="#_x0000_t32" style="position:absolute;margin-left:148.5pt;margin-top:264pt;width:71.45pt;height:11.25pt;flip:x y;z-index:251682816" o:connectortype="straight" strokecolor="red" strokeweight="3pt">
            <v:stroke endarrow="block"/>
          </v:shape>
        </w:pict>
      </w:r>
      <w:r>
        <w:rPr>
          <w:noProof/>
        </w:rPr>
        <w:pict>
          <v:shape id="_x0000_s2070" type="#_x0000_t32" style="position:absolute;margin-left:12.75pt;margin-top:90.5pt;width:21.75pt;height:13pt;z-index:251680768" o:connectortype="straight" strokecolor="red" strokeweight="3pt">
            <v:stroke endarrow="block"/>
          </v:shape>
        </w:pict>
      </w:r>
      <w:r>
        <w:rPr>
          <w:noProof/>
        </w:rPr>
        <w:pict>
          <v:shape id="_x0000_s2069" type="#_x0000_t202" style="position:absolute;margin-left:-61.7pt;margin-top:55.5pt;width:81.55pt;height:35pt;z-index:251679744;mso-width-relative:margin;mso-height-relative:margin">
            <v:textbox style="mso-next-textbox:#_x0000_s2069">
              <w:txbxContent>
                <w:p w:rsidR="00C3147D" w:rsidRPr="003164C0" w:rsidRDefault="00C3147D" w:rsidP="005F13A6">
                  <w:pPr>
                    <w:rPr>
                      <w:sz w:val="20"/>
                      <w:szCs w:val="20"/>
                    </w:rPr>
                  </w:pPr>
                  <w:r>
                    <w:rPr>
                      <w:sz w:val="20"/>
                      <w:szCs w:val="20"/>
                    </w:rPr>
                    <w:t>WAREHOUSE Selected</w:t>
                  </w:r>
                </w:p>
              </w:txbxContent>
            </v:textbox>
          </v:shape>
        </w:pict>
      </w:r>
      <w:r w:rsidR="005F13A6">
        <w:rPr>
          <w:noProof/>
        </w:rPr>
        <w:drawing>
          <wp:inline distT="0" distB="0" distL="0" distR="0">
            <wp:extent cx="5972175" cy="3867150"/>
            <wp:effectExtent l="19050" t="0" r="952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5972175" cy="3867150"/>
                    </a:xfrm>
                    <a:prstGeom prst="rect">
                      <a:avLst/>
                    </a:prstGeom>
                    <a:noFill/>
                    <a:ln w="9525">
                      <a:noFill/>
                      <a:miter lim="800000"/>
                      <a:headEnd/>
                      <a:tailEnd/>
                    </a:ln>
                  </pic:spPr>
                </pic:pic>
              </a:graphicData>
            </a:graphic>
          </wp:inline>
        </w:drawing>
      </w:r>
    </w:p>
    <w:p w:rsidR="00F8370C" w:rsidRDefault="00F8370C" w:rsidP="005F13A6">
      <w:pPr>
        <w:rPr>
          <w:sz w:val="22"/>
          <w:szCs w:val="22"/>
        </w:rPr>
      </w:pPr>
    </w:p>
    <w:p w:rsidR="00F8370C" w:rsidRDefault="00F8370C" w:rsidP="005F13A6">
      <w:pPr>
        <w:rPr>
          <w:sz w:val="22"/>
          <w:szCs w:val="22"/>
        </w:rPr>
      </w:pPr>
    </w:p>
    <w:p w:rsidR="005F13A6" w:rsidRDefault="005F13A6" w:rsidP="005F13A6">
      <w:pPr>
        <w:rPr>
          <w:sz w:val="22"/>
          <w:szCs w:val="22"/>
        </w:rPr>
      </w:pPr>
      <w:r w:rsidRPr="00F8370C">
        <w:rPr>
          <w:noProof/>
          <w:sz w:val="22"/>
          <w:szCs w:val="22"/>
        </w:rPr>
        <w:drawing>
          <wp:anchor distT="0" distB="0" distL="114300" distR="114300" simplePos="0" relativeHeight="251688960" behindDoc="0" locked="0" layoutInCell="1" allowOverlap="1">
            <wp:simplePos x="0" y="0"/>
            <wp:positionH relativeFrom="column">
              <wp:posOffset>3667125</wp:posOffset>
            </wp:positionH>
            <wp:positionV relativeFrom="paragraph">
              <wp:posOffset>75565</wp:posOffset>
            </wp:positionV>
            <wp:extent cx="2495550" cy="2228850"/>
            <wp:effectExtent l="19050" t="0" r="0" b="0"/>
            <wp:wrapSquare wrapText="bothSides"/>
            <wp:docPr id="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srcRect/>
                    <a:stretch>
                      <a:fillRect/>
                    </a:stretch>
                  </pic:blipFill>
                  <pic:spPr bwMode="auto">
                    <a:xfrm>
                      <a:off x="0" y="0"/>
                      <a:ext cx="2495550" cy="2228850"/>
                    </a:xfrm>
                    <a:prstGeom prst="rect">
                      <a:avLst/>
                    </a:prstGeom>
                    <a:noFill/>
                    <a:ln w="9525">
                      <a:noFill/>
                      <a:miter lim="800000"/>
                      <a:headEnd/>
                      <a:tailEnd/>
                    </a:ln>
                  </pic:spPr>
                </pic:pic>
              </a:graphicData>
            </a:graphic>
          </wp:anchor>
        </w:drawing>
      </w:r>
      <w:r w:rsidRPr="00F8370C">
        <w:rPr>
          <w:sz w:val="22"/>
          <w:szCs w:val="22"/>
        </w:rPr>
        <w:t xml:space="preserve">After clicking the arrow to move the selected column (MEMBER_STATUS_CD) from the Available Columns pane to the to the Dependent Column pane, the arrow is grayed out.  This is because this data mining model can only have one target or dependent variable.  </w:t>
      </w:r>
    </w:p>
    <w:p w:rsidR="00F8370C" w:rsidRPr="00F8370C" w:rsidRDefault="00F8370C" w:rsidP="005F13A6">
      <w:pPr>
        <w:rPr>
          <w:sz w:val="22"/>
          <w:szCs w:val="22"/>
        </w:rPr>
      </w:pPr>
    </w:p>
    <w:p w:rsidR="005F13A6" w:rsidRPr="00F8370C" w:rsidRDefault="005F13A6" w:rsidP="005F13A6">
      <w:pPr>
        <w:rPr>
          <w:sz w:val="22"/>
          <w:szCs w:val="22"/>
        </w:rPr>
      </w:pPr>
      <w:r w:rsidRPr="00F8370C">
        <w:rPr>
          <w:sz w:val="22"/>
          <w:szCs w:val="22"/>
        </w:rPr>
        <w:t xml:space="preserve"> The user will then need to click the Independent Columns bar so it will have the focus which allows moving selected columns from the </w:t>
      </w:r>
      <w:r w:rsidRPr="00F8370C">
        <w:rPr>
          <w:b/>
          <w:sz w:val="22"/>
          <w:szCs w:val="22"/>
        </w:rPr>
        <w:t>Available Columns</w:t>
      </w:r>
      <w:r w:rsidRPr="00F8370C">
        <w:rPr>
          <w:sz w:val="22"/>
          <w:szCs w:val="22"/>
        </w:rPr>
        <w:t xml:space="preserve"> pane to the </w:t>
      </w:r>
      <w:r w:rsidRPr="00F8370C">
        <w:rPr>
          <w:b/>
          <w:sz w:val="22"/>
          <w:szCs w:val="22"/>
        </w:rPr>
        <w:t>Independent Columns</w:t>
      </w:r>
      <w:r w:rsidRPr="00F8370C">
        <w:rPr>
          <w:sz w:val="22"/>
          <w:szCs w:val="22"/>
        </w:rPr>
        <w:t xml:space="preserve"> pane.   </w:t>
      </w:r>
      <w:r w:rsidRPr="00F8370C">
        <w:rPr>
          <w:b/>
          <w:i/>
          <w:sz w:val="22"/>
          <w:szCs w:val="22"/>
        </w:rPr>
        <w:t>Note that the transfer arrow will not activate until selection of one or more columns from the Available Columns pane is selected</w:t>
      </w:r>
      <w:r w:rsidRPr="00F8370C">
        <w:rPr>
          <w:i/>
          <w:sz w:val="22"/>
          <w:szCs w:val="22"/>
        </w:rPr>
        <w:t xml:space="preserve">.  </w:t>
      </w:r>
      <w:r w:rsidRPr="00F8370C">
        <w:rPr>
          <w:sz w:val="22"/>
          <w:szCs w:val="22"/>
        </w:rPr>
        <w:t xml:space="preserve">Multiple columns can be selected and moved in a single action.  Nine columns have been selected Independent Columns as shown.  </w:t>
      </w:r>
      <w:proofErr w:type="gramStart"/>
      <w:r w:rsidRPr="00F8370C">
        <w:rPr>
          <w:sz w:val="22"/>
          <w:szCs w:val="22"/>
        </w:rPr>
        <w:t xml:space="preserve">This completes the </w:t>
      </w:r>
      <w:r w:rsidRPr="00F8370C">
        <w:rPr>
          <w:b/>
          <w:sz w:val="22"/>
          <w:szCs w:val="22"/>
        </w:rPr>
        <w:t>data selection</w:t>
      </w:r>
      <w:r w:rsidRPr="00F8370C">
        <w:rPr>
          <w:sz w:val="22"/>
          <w:szCs w:val="22"/>
        </w:rPr>
        <w:t xml:space="preserve"> process—click</w:t>
      </w:r>
      <w:proofErr w:type="gramEnd"/>
      <w:r w:rsidRPr="00F8370C">
        <w:rPr>
          <w:sz w:val="22"/>
          <w:szCs w:val="22"/>
        </w:rPr>
        <w:t xml:space="preserve"> the </w:t>
      </w:r>
      <w:r w:rsidRPr="00F8370C">
        <w:rPr>
          <w:b/>
          <w:sz w:val="22"/>
          <w:szCs w:val="22"/>
        </w:rPr>
        <w:t>analysis parameters</w:t>
      </w:r>
      <w:r w:rsidRPr="00F8370C">
        <w:rPr>
          <w:sz w:val="22"/>
          <w:szCs w:val="22"/>
        </w:rPr>
        <w:t xml:space="preserve"> tab.</w:t>
      </w:r>
    </w:p>
    <w:p w:rsidR="00F8370C" w:rsidRDefault="00F8370C" w:rsidP="005F13A6">
      <w:pPr>
        <w:rPr>
          <w:sz w:val="22"/>
          <w:szCs w:val="22"/>
        </w:rPr>
      </w:pPr>
    </w:p>
    <w:p w:rsidR="005F13A6" w:rsidRDefault="005F13A6" w:rsidP="005F13A6">
      <w:pPr>
        <w:rPr>
          <w:sz w:val="22"/>
          <w:szCs w:val="22"/>
        </w:rPr>
      </w:pPr>
      <w:r w:rsidRPr="00F8370C">
        <w:rPr>
          <w:sz w:val="22"/>
          <w:szCs w:val="22"/>
        </w:rPr>
        <w:t>The goal of decision tree analysis is to initially analyze each independent variable to determine which variable best predicts the target or dependent column (variable).  Different algorithms are used to determine the predictive accuracy of variables—the default in this case is the Gain Ratio method.  Click the drop down box to see that three other options are available—</w:t>
      </w:r>
      <w:proofErr w:type="spellStart"/>
      <w:r w:rsidRPr="00F8370C">
        <w:rPr>
          <w:sz w:val="22"/>
          <w:szCs w:val="22"/>
        </w:rPr>
        <w:t>Gini</w:t>
      </w:r>
      <w:proofErr w:type="spellEnd"/>
      <w:r w:rsidRPr="00F8370C">
        <w:rPr>
          <w:sz w:val="22"/>
          <w:szCs w:val="22"/>
        </w:rPr>
        <w:t xml:space="preserve"> Index, </w:t>
      </w:r>
      <w:proofErr w:type="spellStart"/>
      <w:r w:rsidRPr="00F8370C">
        <w:rPr>
          <w:sz w:val="22"/>
          <w:szCs w:val="22"/>
        </w:rPr>
        <w:t>Chaid</w:t>
      </w:r>
      <w:proofErr w:type="spellEnd"/>
      <w:r w:rsidRPr="00F8370C">
        <w:rPr>
          <w:sz w:val="22"/>
          <w:szCs w:val="22"/>
        </w:rPr>
        <w:t>, and Regression Trees.  For this example, accept the default splitting method of Gain Ratio.  This process is recursive and at each node, all variables are again examined to determine which one provides the best predictive power – a variable may be split more than once at different nodes in the decision tree.</w:t>
      </w:r>
    </w:p>
    <w:p w:rsidR="00F8370C" w:rsidRPr="00F8370C" w:rsidRDefault="00F8370C" w:rsidP="005F13A6">
      <w:pPr>
        <w:rPr>
          <w:sz w:val="22"/>
          <w:szCs w:val="22"/>
        </w:rPr>
      </w:pPr>
    </w:p>
    <w:p w:rsidR="005F13A6" w:rsidRDefault="005F13A6" w:rsidP="005F13A6">
      <w:r>
        <w:rPr>
          <w:noProof/>
        </w:rPr>
        <w:lastRenderedPageBreak/>
        <w:drawing>
          <wp:inline distT="0" distB="0" distL="0" distR="0">
            <wp:extent cx="5467350" cy="4562475"/>
            <wp:effectExtent l="19050" t="0" r="0"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467350" cy="4562475"/>
                    </a:xfrm>
                    <a:prstGeom prst="rect">
                      <a:avLst/>
                    </a:prstGeom>
                    <a:noFill/>
                    <a:ln w="9525">
                      <a:noFill/>
                      <a:miter lim="800000"/>
                      <a:headEnd/>
                      <a:tailEnd/>
                    </a:ln>
                  </pic:spPr>
                </pic:pic>
              </a:graphicData>
            </a:graphic>
          </wp:inline>
        </w:drawing>
      </w:r>
    </w:p>
    <w:p w:rsidR="00F8370C" w:rsidRDefault="00F8370C" w:rsidP="005F13A6"/>
    <w:p w:rsidR="005F13A6" w:rsidRPr="00F8370C" w:rsidRDefault="005F13A6" w:rsidP="005F13A6">
      <w:pPr>
        <w:rPr>
          <w:sz w:val="22"/>
          <w:szCs w:val="22"/>
        </w:rPr>
      </w:pPr>
      <w:r w:rsidRPr="00F8370C">
        <w:rPr>
          <w:sz w:val="22"/>
          <w:szCs w:val="22"/>
        </w:rPr>
        <w:t>For this example, change the Minimum Split Count from 2 to 50 and the Maximum Depth from 100 to 50.  Accept all the other defaults.   Click the expert options just to view possibilities.  In this case, the only option is the amount of data to be held in memory for processing.   There is no need to change the default value.</w:t>
      </w:r>
    </w:p>
    <w:p w:rsidR="00F8370C" w:rsidRPr="00F8370C" w:rsidRDefault="00F8370C" w:rsidP="005F13A6">
      <w:pPr>
        <w:rPr>
          <w:sz w:val="22"/>
          <w:szCs w:val="22"/>
        </w:rPr>
      </w:pPr>
    </w:p>
    <w:p w:rsidR="00F8370C" w:rsidRDefault="00F8370C" w:rsidP="005F13A6">
      <w:pPr>
        <w:rPr>
          <w:sz w:val="22"/>
          <w:szCs w:val="22"/>
        </w:rPr>
      </w:pPr>
    </w:p>
    <w:p w:rsidR="005F13A6" w:rsidRPr="00F8370C" w:rsidRDefault="00CE7039" w:rsidP="005F13A6">
      <w:pPr>
        <w:rPr>
          <w:sz w:val="22"/>
          <w:szCs w:val="22"/>
        </w:rPr>
      </w:pPr>
      <w:r>
        <w:rPr>
          <w:noProof/>
          <w:sz w:val="22"/>
          <w:szCs w:val="22"/>
        </w:rPr>
        <w:pict>
          <v:shape id="_x0000_s2080" type="#_x0000_t32" style="position:absolute;margin-left:94.5pt;margin-top:9.25pt;width:140.25pt;height:34.25pt;z-index:251691008" o:connectortype="straight" strokecolor="red" strokeweight="3pt">
            <v:stroke endarrow="block"/>
          </v:shape>
        </w:pict>
      </w:r>
      <w:r w:rsidR="005F13A6" w:rsidRPr="00F8370C">
        <w:rPr>
          <w:sz w:val="22"/>
          <w:szCs w:val="22"/>
        </w:rPr>
        <w:t xml:space="preserve">Click the run button:  </w:t>
      </w:r>
      <w:r w:rsidR="005F13A6" w:rsidRPr="00F8370C">
        <w:rPr>
          <w:noProof/>
          <w:sz w:val="22"/>
          <w:szCs w:val="22"/>
        </w:rPr>
        <w:drawing>
          <wp:anchor distT="0" distB="0" distL="114300" distR="114300" simplePos="0" relativeHeight="251689984" behindDoc="0" locked="0" layoutInCell="1" allowOverlap="1">
            <wp:simplePos x="0" y="0"/>
            <wp:positionH relativeFrom="column">
              <wp:align>center</wp:align>
            </wp:positionH>
            <wp:positionV relativeFrom="paragraph">
              <wp:posOffset>0</wp:posOffset>
            </wp:positionV>
            <wp:extent cx="3181350" cy="781050"/>
            <wp:effectExtent l="19050" t="0" r="0" b="0"/>
            <wp:wrapSquare wrapText="left"/>
            <wp:docPr id="4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3181350" cy="781050"/>
                    </a:xfrm>
                    <a:prstGeom prst="rect">
                      <a:avLst/>
                    </a:prstGeom>
                    <a:noFill/>
                    <a:ln w="9525">
                      <a:noFill/>
                      <a:miter lim="800000"/>
                      <a:headEnd/>
                      <a:tailEnd/>
                    </a:ln>
                  </pic:spPr>
                </pic:pic>
              </a:graphicData>
            </a:graphic>
          </wp:anchor>
        </w:drawing>
      </w:r>
    </w:p>
    <w:p w:rsidR="00F8370C" w:rsidRPr="00F8370C" w:rsidRDefault="00F8370C" w:rsidP="005F13A6">
      <w:pPr>
        <w:rPr>
          <w:sz w:val="22"/>
          <w:szCs w:val="22"/>
        </w:rPr>
      </w:pPr>
    </w:p>
    <w:p w:rsidR="00F8370C" w:rsidRPr="00F8370C" w:rsidRDefault="00F8370C" w:rsidP="005F13A6">
      <w:pPr>
        <w:rPr>
          <w:sz w:val="22"/>
          <w:szCs w:val="22"/>
        </w:rPr>
      </w:pPr>
    </w:p>
    <w:p w:rsidR="00F8370C" w:rsidRPr="00F8370C" w:rsidRDefault="00F8370C" w:rsidP="005F13A6">
      <w:pPr>
        <w:rPr>
          <w:sz w:val="22"/>
          <w:szCs w:val="22"/>
        </w:rPr>
      </w:pPr>
    </w:p>
    <w:p w:rsidR="00F8370C" w:rsidRPr="00F8370C" w:rsidRDefault="00F8370C" w:rsidP="005F13A6">
      <w:pPr>
        <w:rPr>
          <w:sz w:val="22"/>
          <w:szCs w:val="22"/>
        </w:rPr>
      </w:pPr>
    </w:p>
    <w:p w:rsidR="00F8370C" w:rsidRDefault="00F8370C" w:rsidP="005F13A6">
      <w:pPr>
        <w:rPr>
          <w:sz w:val="22"/>
          <w:szCs w:val="22"/>
        </w:rPr>
      </w:pPr>
    </w:p>
    <w:p w:rsidR="00F8370C" w:rsidRDefault="00F8370C" w:rsidP="005F13A6">
      <w:pPr>
        <w:rPr>
          <w:sz w:val="22"/>
          <w:szCs w:val="22"/>
        </w:rPr>
      </w:pPr>
    </w:p>
    <w:p w:rsidR="005F13A6" w:rsidRPr="00F8370C" w:rsidRDefault="005F13A6" w:rsidP="005F13A6">
      <w:pPr>
        <w:rPr>
          <w:sz w:val="22"/>
          <w:szCs w:val="22"/>
        </w:rPr>
      </w:pPr>
      <w:r w:rsidRPr="00F8370C">
        <w:rPr>
          <w:sz w:val="22"/>
          <w:szCs w:val="22"/>
        </w:rPr>
        <w:t xml:space="preserve">Check the </w:t>
      </w:r>
      <w:r w:rsidRPr="00F8370C">
        <w:rPr>
          <w:b/>
          <w:sz w:val="22"/>
          <w:szCs w:val="22"/>
        </w:rPr>
        <w:t>Execution Status</w:t>
      </w:r>
      <w:r w:rsidRPr="00F8370C">
        <w:rPr>
          <w:sz w:val="22"/>
          <w:szCs w:val="22"/>
        </w:rPr>
        <w:t xml:space="preserve"> Window at the bottom.  Note that there are more </w:t>
      </w:r>
      <w:r w:rsidR="00F8370C" w:rsidRPr="00F8370C">
        <w:rPr>
          <w:sz w:val="22"/>
          <w:szCs w:val="22"/>
        </w:rPr>
        <w:t>than 4</w:t>
      </w:r>
      <w:r w:rsidRPr="00F8370C">
        <w:rPr>
          <w:sz w:val="22"/>
          <w:szCs w:val="22"/>
        </w:rPr>
        <w:t xml:space="preserve"> million rows in the WAREHOUSE table.  Also, the status is </w:t>
      </w:r>
      <w:r w:rsidRPr="00F8370C">
        <w:rPr>
          <w:b/>
          <w:sz w:val="22"/>
          <w:szCs w:val="22"/>
        </w:rPr>
        <w:t>Executing</w:t>
      </w:r>
      <w:r w:rsidRPr="00F8370C">
        <w:rPr>
          <w:sz w:val="22"/>
          <w:szCs w:val="22"/>
        </w:rPr>
        <w:t>.</w:t>
      </w:r>
    </w:p>
    <w:p w:rsidR="005F13A6" w:rsidRDefault="005F13A6" w:rsidP="005F13A6">
      <w:r>
        <w:rPr>
          <w:noProof/>
        </w:rPr>
        <w:drawing>
          <wp:inline distT="0" distB="0" distL="0" distR="0">
            <wp:extent cx="5943600" cy="1343025"/>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5943600" cy="1343025"/>
                    </a:xfrm>
                    <a:prstGeom prst="rect">
                      <a:avLst/>
                    </a:prstGeom>
                    <a:noFill/>
                    <a:ln w="9525">
                      <a:noFill/>
                      <a:miter lim="800000"/>
                      <a:headEnd/>
                      <a:tailEnd/>
                    </a:ln>
                  </pic:spPr>
                </pic:pic>
              </a:graphicData>
            </a:graphic>
          </wp:inline>
        </w:drawing>
      </w:r>
    </w:p>
    <w:p w:rsidR="00F8370C" w:rsidRDefault="00F8370C" w:rsidP="005F13A6">
      <w:pPr>
        <w:rPr>
          <w:sz w:val="22"/>
          <w:szCs w:val="22"/>
        </w:rPr>
      </w:pPr>
    </w:p>
    <w:p w:rsidR="005F13A6" w:rsidRDefault="005F13A6" w:rsidP="005F13A6">
      <w:pPr>
        <w:rPr>
          <w:sz w:val="22"/>
          <w:szCs w:val="22"/>
        </w:rPr>
      </w:pPr>
      <w:r w:rsidRPr="00F8370C">
        <w:rPr>
          <w:sz w:val="22"/>
          <w:szCs w:val="22"/>
        </w:rPr>
        <w:lastRenderedPageBreak/>
        <w:t xml:space="preserve">When execution is completed, the Executing Status will change to </w:t>
      </w:r>
      <w:r w:rsidRPr="00F8370C">
        <w:rPr>
          <w:b/>
          <w:sz w:val="22"/>
          <w:szCs w:val="22"/>
        </w:rPr>
        <w:t>Complete</w:t>
      </w:r>
      <w:r w:rsidRPr="00F8370C">
        <w:rPr>
          <w:sz w:val="22"/>
          <w:szCs w:val="22"/>
        </w:rPr>
        <w:t>.   Be patient as the model will take a few minutes to run—note that at each node, all the variables are evaluated as a candidate for splitting and there are more than 4 million rows for the 9 independent variables.</w:t>
      </w:r>
    </w:p>
    <w:p w:rsidR="00F8370C" w:rsidRPr="00F8370C" w:rsidRDefault="00F8370C" w:rsidP="005F13A6">
      <w:pPr>
        <w:rPr>
          <w:sz w:val="22"/>
          <w:szCs w:val="22"/>
        </w:rPr>
      </w:pPr>
    </w:p>
    <w:p w:rsidR="005F13A6" w:rsidRPr="00F8370C" w:rsidRDefault="005F13A6" w:rsidP="005F13A6">
      <w:pPr>
        <w:rPr>
          <w:sz w:val="22"/>
          <w:szCs w:val="22"/>
        </w:rPr>
      </w:pPr>
      <w:r w:rsidRPr="00F8370C">
        <w:rPr>
          <w:noProof/>
          <w:sz w:val="22"/>
          <w:szCs w:val="22"/>
        </w:rPr>
        <w:drawing>
          <wp:inline distT="0" distB="0" distL="0" distR="0">
            <wp:extent cx="5943600" cy="12096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5943600" cy="1209675"/>
                    </a:xfrm>
                    <a:prstGeom prst="rect">
                      <a:avLst/>
                    </a:prstGeom>
                    <a:noFill/>
                    <a:ln w="9525">
                      <a:noFill/>
                      <a:miter lim="800000"/>
                      <a:headEnd/>
                      <a:tailEnd/>
                    </a:ln>
                  </pic:spPr>
                </pic:pic>
              </a:graphicData>
            </a:graphic>
          </wp:inline>
        </w:drawing>
      </w:r>
    </w:p>
    <w:p w:rsidR="00F8370C" w:rsidRDefault="00F8370C" w:rsidP="005F13A6">
      <w:pPr>
        <w:rPr>
          <w:sz w:val="22"/>
          <w:szCs w:val="22"/>
        </w:rPr>
      </w:pPr>
    </w:p>
    <w:p w:rsidR="005F13A6" w:rsidRDefault="005F13A6" w:rsidP="005F13A6">
      <w:pPr>
        <w:rPr>
          <w:sz w:val="22"/>
          <w:szCs w:val="22"/>
        </w:rPr>
      </w:pPr>
      <w:r w:rsidRPr="00F8370C">
        <w:rPr>
          <w:sz w:val="22"/>
          <w:szCs w:val="22"/>
        </w:rPr>
        <w:t>After the model is complete, the RESULTS tab becomes accessible.  Click the RESULTS tab.</w:t>
      </w:r>
    </w:p>
    <w:p w:rsidR="00F8370C" w:rsidRPr="00F8370C" w:rsidRDefault="00F8370C" w:rsidP="005F13A6">
      <w:pPr>
        <w:rPr>
          <w:sz w:val="22"/>
          <w:szCs w:val="22"/>
        </w:rPr>
      </w:pPr>
    </w:p>
    <w:p w:rsidR="005F13A6" w:rsidRPr="00F8370C" w:rsidRDefault="005F13A6" w:rsidP="005F13A6">
      <w:pPr>
        <w:rPr>
          <w:sz w:val="22"/>
          <w:szCs w:val="22"/>
        </w:rPr>
      </w:pPr>
      <w:r w:rsidRPr="00F8370C">
        <w:rPr>
          <w:noProof/>
          <w:sz w:val="22"/>
          <w:szCs w:val="22"/>
        </w:rPr>
        <w:drawing>
          <wp:inline distT="0" distB="0" distL="0" distR="0">
            <wp:extent cx="5734050" cy="26384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5734050" cy="2638425"/>
                    </a:xfrm>
                    <a:prstGeom prst="rect">
                      <a:avLst/>
                    </a:prstGeom>
                    <a:noFill/>
                    <a:ln w="9525">
                      <a:noFill/>
                      <a:miter lim="800000"/>
                      <a:headEnd/>
                      <a:tailEnd/>
                    </a:ln>
                  </pic:spPr>
                </pic:pic>
              </a:graphicData>
            </a:graphic>
          </wp:inline>
        </w:drawing>
      </w:r>
    </w:p>
    <w:p w:rsidR="00F8370C" w:rsidRDefault="00F8370C" w:rsidP="005F13A6">
      <w:pPr>
        <w:rPr>
          <w:sz w:val="22"/>
          <w:szCs w:val="22"/>
        </w:rPr>
      </w:pPr>
    </w:p>
    <w:p w:rsidR="00F8370C" w:rsidRDefault="00F8370C" w:rsidP="005F13A6">
      <w:pPr>
        <w:rPr>
          <w:sz w:val="22"/>
          <w:szCs w:val="22"/>
        </w:rPr>
      </w:pPr>
    </w:p>
    <w:p w:rsidR="00F8370C" w:rsidRDefault="005F13A6" w:rsidP="005F13A6">
      <w:pPr>
        <w:rPr>
          <w:sz w:val="22"/>
          <w:szCs w:val="22"/>
        </w:rPr>
      </w:pPr>
      <w:r w:rsidRPr="00F8370C">
        <w:rPr>
          <w:sz w:val="22"/>
          <w:szCs w:val="22"/>
        </w:rPr>
        <w:t xml:space="preserve">Note that the model has an accuracy of 92.31% and the default tab is the reports tab.  On the left under the Decision Tree Report, you can click variables or the Confusion Matrix.   </w:t>
      </w:r>
    </w:p>
    <w:p w:rsidR="00F8370C" w:rsidRDefault="00F8370C" w:rsidP="005F13A6">
      <w:pPr>
        <w:rPr>
          <w:sz w:val="22"/>
          <w:szCs w:val="22"/>
        </w:rPr>
      </w:pPr>
    </w:p>
    <w:p w:rsidR="00F8370C" w:rsidRDefault="00F8370C" w:rsidP="005F13A6">
      <w:pPr>
        <w:rPr>
          <w:sz w:val="22"/>
          <w:szCs w:val="22"/>
        </w:rPr>
      </w:pPr>
    </w:p>
    <w:p w:rsidR="00F8370C" w:rsidRDefault="00F8370C" w:rsidP="005F13A6">
      <w:pPr>
        <w:rPr>
          <w:sz w:val="22"/>
          <w:szCs w:val="22"/>
        </w:rPr>
      </w:pPr>
    </w:p>
    <w:p w:rsidR="00F8370C" w:rsidRDefault="00F8370C" w:rsidP="005F13A6">
      <w:pPr>
        <w:rPr>
          <w:sz w:val="22"/>
          <w:szCs w:val="22"/>
        </w:rPr>
      </w:pPr>
    </w:p>
    <w:p w:rsidR="00F8370C" w:rsidRDefault="00F8370C" w:rsidP="005F13A6">
      <w:pPr>
        <w:rPr>
          <w:sz w:val="22"/>
          <w:szCs w:val="22"/>
        </w:rPr>
      </w:pPr>
    </w:p>
    <w:p w:rsidR="00F8370C" w:rsidRDefault="00F8370C" w:rsidP="005F13A6">
      <w:pPr>
        <w:rPr>
          <w:sz w:val="22"/>
          <w:szCs w:val="22"/>
        </w:rPr>
      </w:pPr>
    </w:p>
    <w:p w:rsidR="005F13A6" w:rsidRPr="00F8370C" w:rsidRDefault="00F8370C" w:rsidP="005F13A6">
      <w:pPr>
        <w:rPr>
          <w:sz w:val="22"/>
          <w:szCs w:val="22"/>
        </w:rPr>
      </w:pPr>
      <w:r>
        <w:rPr>
          <w:noProof/>
          <w:sz w:val="22"/>
          <w:szCs w:val="22"/>
        </w:rPr>
        <w:drawing>
          <wp:anchor distT="0" distB="0" distL="114300" distR="114300" simplePos="0" relativeHeight="251692032" behindDoc="0" locked="0" layoutInCell="1" allowOverlap="1">
            <wp:simplePos x="0" y="0"/>
            <wp:positionH relativeFrom="column">
              <wp:posOffset>2914650</wp:posOffset>
            </wp:positionH>
            <wp:positionV relativeFrom="paragraph">
              <wp:posOffset>-3175</wp:posOffset>
            </wp:positionV>
            <wp:extent cx="3562350" cy="3495675"/>
            <wp:effectExtent l="19050" t="0" r="0" b="0"/>
            <wp:wrapSquare wrapText="bothSides"/>
            <wp:docPr id="4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srcRect/>
                    <a:stretch>
                      <a:fillRect/>
                    </a:stretch>
                  </pic:blipFill>
                  <pic:spPr bwMode="auto">
                    <a:xfrm>
                      <a:off x="0" y="0"/>
                      <a:ext cx="3562350" cy="3495675"/>
                    </a:xfrm>
                    <a:prstGeom prst="rect">
                      <a:avLst/>
                    </a:prstGeom>
                    <a:noFill/>
                    <a:ln w="9525">
                      <a:noFill/>
                      <a:miter lim="800000"/>
                      <a:headEnd/>
                      <a:tailEnd/>
                    </a:ln>
                  </pic:spPr>
                </pic:pic>
              </a:graphicData>
            </a:graphic>
          </wp:anchor>
        </w:drawing>
      </w:r>
      <w:r w:rsidR="005F13A6" w:rsidRPr="00F8370C">
        <w:rPr>
          <w:sz w:val="22"/>
          <w:szCs w:val="22"/>
        </w:rPr>
        <w:t xml:space="preserve">Click </w:t>
      </w:r>
      <w:r w:rsidR="005F13A6" w:rsidRPr="00F8370C">
        <w:rPr>
          <w:b/>
          <w:sz w:val="22"/>
          <w:szCs w:val="22"/>
        </w:rPr>
        <w:t>Variables</w:t>
      </w:r>
      <w:r w:rsidR="005F13A6" w:rsidRPr="00F8370C">
        <w:rPr>
          <w:sz w:val="22"/>
          <w:szCs w:val="22"/>
        </w:rPr>
        <w:t xml:space="preserve"> to notice only 6 independent variables are listed—recall that the original model included 9 independent variables.  Which variables have been dropped?</w:t>
      </w:r>
    </w:p>
    <w:p w:rsidR="005F13A6" w:rsidRPr="00F8370C" w:rsidRDefault="005F13A6" w:rsidP="005F13A6">
      <w:pPr>
        <w:rPr>
          <w:sz w:val="22"/>
          <w:szCs w:val="22"/>
        </w:rPr>
      </w:pPr>
    </w:p>
    <w:p w:rsidR="005F13A6" w:rsidRDefault="005F13A6" w:rsidP="005F13A6"/>
    <w:p w:rsidR="005F13A6" w:rsidRDefault="005F13A6" w:rsidP="005F13A6"/>
    <w:p w:rsidR="005F13A6" w:rsidRDefault="005F13A6" w:rsidP="005F13A6"/>
    <w:p w:rsidR="005F13A6" w:rsidRDefault="005F13A6" w:rsidP="005F13A6"/>
    <w:p w:rsidR="005F13A6" w:rsidRDefault="005F13A6" w:rsidP="005F13A6"/>
    <w:p w:rsidR="005F13A6" w:rsidRDefault="005F13A6" w:rsidP="005F13A6"/>
    <w:p w:rsidR="005F13A6" w:rsidRDefault="005F13A6" w:rsidP="005F13A6"/>
    <w:p w:rsidR="005F13A6" w:rsidRDefault="005F13A6" w:rsidP="005F13A6"/>
    <w:p w:rsidR="005F13A6" w:rsidRDefault="005F13A6" w:rsidP="005F13A6"/>
    <w:p w:rsidR="005F13A6" w:rsidRDefault="005F13A6" w:rsidP="005F13A6"/>
    <w:p w:rsidR="008A748F" w:rsidRDefault="008A748F" w:rsidP="005F13A6">
      <w:pPr>
        <w:rPr>
          <w:sz w:val="22"/>
          <w:szCs w:val="22"/>
        </w:rPr>
      </w:pPr>
    </w:p>
    <w:p w:rsidR="008A748F" w:rsidRDefault="008A748F" w:rsidP="005F13A6">
      <w:pPr>
        <w:rPr>
          <w:sz w:val="22"/>
          <w:szCs w:val="22"/>
        </w:rPr>
      </w:pPr>
    </w:p>
    <w:p w:rsidR="008A748F" w:rsidRDefault="008A748F" w:rsidP="005F13A6">
      <w:pPr>
        <w:rPr>
          <w:sz w:val="22"/>
          <w:szCs w:val="22"/>
        </w:rPr>
      </w:pPr>
    </w:p>
    <w:p w:rsidR="008A748F" w:rsidRDefault="008A748F" w:rsidP="005F13A6">
      <w:pPr>
        <w:rPr>
          <w:sz w:val="22"/>
          <w:szCs w:val="22"/>
        </w:rPr>
      </w:pPr>
    </w:p>
    <w:p w:rsidR="008A748F" w:rsidRDefault="008A748F" w:rsidP="005F13A6">
      <w:pPr>
        <w:rPr>
          <w:sz w:val="22"/>
          <w:szCs w:val="22"/>
        </w:rPr>
      </w:pPr>
    </w:p>
    <w:p w:rsidR="008A748F" w:rsidRDefault="008A748F" w:rsidP="005F13A6">
      <w:pPr>
        <w:rPr>
          <w:sz w:val="22"/>
          <w:szCs w:val="22"/>
        </w:rPr>
      </w:pPr>
    </w:p>
    <w:p w:rsidR="008A748F" w:rsidRDefault="008A748F" w:rsidP="005F13A6">
      <w:pPr>
        <w:rPr>
          <w:sz w:val="22"/>
          <w:szCs w:val="22"/>
        </w:rPr>
      </w:pPr>
    </w:p>
    <w:p w:rsidR="008A748F" w:rsidRDefault="008A748F" w:rsidP="005F13A6">
      <w:pPr>
        <w:rPr>
          <w:sz w:val="22"/>
          <w:szCs w:val="22"/>
        </w:rPr>
      </w:pPr>
    </w:p>
    <w:p w:rsidR="005F13A6" w:rsidRDefault="005F13A6" w:rsidP="005F13A6">
      <w:pPr>
        <w:rPr>
          <w:sz w:val="22"/>
          <w:szCs w:val="22"/>
        </w:rPr>
      </w:pPr>
      <w:r w:rsidRPr="008A748F">
        <w:rPr>
          <w:sz w:val="22"/>
          <w:szCs w:val="22"/>
        </w:rPr>
        <w:t xml:space="preserve">Click </w:t>
      </w:r>
      <w:r w:rsidRPr="008A748F">
        <w:rPr>
          <w:b/>
          <w:sz w:val="22"/>
          <w:szCs w:val="22"/>
        </w:rPr>
        <w:t>Confusion Matrix</w:t>
      </w:r>
      <w:r w:rsidRPr="008A748F">
        <w:rPr>
          <w:sz w:val="22"/>
          <w:szCs w:val="22"/>
        </w:rPr>
        <w:t xml:space="preserve"> and review the results.  </w:t>
      </w:r>
    </w:p>
    <w:p w:rsidR="008A748F" w:rsidRPr="008A748F" w:rsidRDefault="008A748F" w:rsidP="005F13A6">
      <w:pPr>
        <w:rPr>
          <w:sz w:val="22"/>
          <w:szCs w:val="22"/>
        </w:rPr>
      </w:pPr>
    </w:p>
    <w:p w:rsidR="005F13A6" w:rsidRPr="008A748F" w:rsidRDefault="005F13A6" w:rsidP="005F13A6">
      <w:pPr>
        <w:rPr>
          <w:sz w:val="22"/>
          <w:szCs w:val="22"/>
        </w:rPr>
      </w:pPr>
      <w:r w:rsidRPr="008A748F">
        <w:rPr>
          <w:noProof/>
          <w:sz w:val="22"/>
          <w:szCs w:val="22"/>
        </w:rPr>
        <w:drawing>
          <wp:inline distT="0" distB="0" distL="0" distR="0">
            <wp:extent cx="5943600" cy="21621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5943600" cy="2162175"/>
                    </a:xfrm>
                    <a:prstGeom prst="rect">
                      <a:avLst/>
                    </a:prstGeom>
                    <a:noFill/>
                    <a:ln w="9525">
                      <a:noFill/>
                      <a:miter lim="800000"/>
                      <a:headEnd/>
                      <a:tailEnd/>
                    </a:ln>
                  </pic:spPr>
                </pic:pic>
              </a:graphicData>
            </a:graphic>
          </wp:inline>
        </w:drawing>
      </w:r>
    </w:p>
    <w:p w:rsidR="008A748F" w:rsidRDefault="008A748F" w:rsidP="005F13A6">
      <w:pPr>
        <w:rPr>
          <w:sz w:val="22"/>
          <w:szCs w:val="22"/>
        </w:rPr>
      </w:pPr>
    </w:p>
    <w:p w:rsidR="005F13A6" w:rsidRPr="008A748F" w:rsidRDefault="005F13A6" w:rsidP="005F13A6">
      <w:pPr>
        <w:rPr>
          <w:sz w:val="22"/>
          <w:szCs w:val="22"/>
        </w:rPr>
      </w:pPr>
      <w:r w:rsidRPr="008A748F">
        <w:rPr>
          <w:sz w:val="22"/>
          <w:szCs w:val="22"/>
        </w:rPr>
        <w:t>Click the graphs tab.</w:t>
      </w:r>
    </w:p>
    <w:p w:rsidR="005F13A6" w:rsidRDefault="005F13A6" w:rsidP="005F13A6">
      <w:r>
        <w:rPr>
          <w:noProof/>
        </w:rPr>
        <w:drawing>
          <wp:inline distT="0" distB="0" distL="0" distR="0">
            <wp:extent cx="5943600" cy="3657600"/>
            <wp:effectExtent l="1905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5943600" cy="3657600"/>
                    </a:xfrm>
                    <a:prstGeom prst="rect">
                      <a:avLst/>
                    </a:prstGeom>
                    <a:noFill/>
                    <a:ln w="9525">
                      <a:noFill/>
                      <a:miter lim="800000"/>
                      <a:headEnd/>
                      <a:tailEnd/>
                    </a:ln>
                  </pic:spPr>
                </pic:pic>
              </a:graphicData>
            </a:graphic>
          </wp:inline>
        </w:drawing>
      </w:r>
    </w:p>
    <w:p w:rsidR="008A748F" w:rsidRDefault="008A748F" w:rsidP="005F13A6">
      <w:pPr>
        <w:rPr>
          <w:sz w:val="22"/>
          <w:szCs w:val="22"/>
        </w:rPr>
      </w:pPr>
    </w:p>
    <w:p w:rsidR="008A748F" w:rsidRDefault="008A748F" w:rsidP="005F13A6">
      <w:pPr>
        <w:rPr>
          <w:sz w:val="22"/>
          <w:szCs w:val="22"/>
        </w:rPr>
      </w:pPr>
    </w:p>
    <w:p w:rsidR="008A748F" w:rsidRDefault="008A748F" w:rsidP="005F13A6">
      <w:pPr>
        <w:rPr>
          <w:sz w:val="22"/>
          <w:szCs w:val="22"/>
        </w:rPr>
      </w:pPr>
    </w:p>
    <w:p w:rsidR="008A748F" w:rsidRDefault="008A748F" w:rsidP="005F13A6">
      <w:pPr>
        <w:rPr>
          <w:sz w:val="22"/>
          <w:szCs w:val="22"/>
        </w:rPr>
      </w:pPr>
      <w:r>
        <w:rPr>
          <w:noProof/>
          <w:sz w:val="22"/>
          <w:szCs w:val="22"/>
        </w:rPr>
        <w:drawing>
          <wp:anchor distT="0" distB="0" distL="114300" distR="114300" simplePos="0" relativeHeight="251693056" behindDoc="0" locked="0" layoutInCell="1" allowOverlap="1">
            <wp:simplePos x="0" y="0"/>
            <wp:positionH relativeFrom="column">
              <wp:posOffset>2428875</wp:posOffset>
            </wp:positionH>
            <wp:positionV relativeFrom="paragraph">
              <wp:posOffset>0</wp:posOffset>
            </wp:positionV>
            <wp:extent cx="3609975" cy="2324100"/>
            <wp:effectExtent l="19050" t="0" r="9525" b="0"/>
            <wp:wrapSquare wrapText="bothSides"/>
            <wp:docPr id="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srcRect/>
                    <a:stretch>
                      <a:fillRect/>
                    </a:stretch>
                  </pic:blipFill>
                  <pic:spPr bwMode="auto">
                    <a:xfrm>
                      <a:off x="0" y="0"/>
                      <a:ext cx="3609975" cy="2324100"/>
                    </a:xfrm>
                    <a:prstGeom prst="rect">
                      <a:avLst/>
                    </a:prstGeom>
                    <a:noFill/>
                    <a:ln w="9525">
                      <a:noFill/>
                      <a:miter lim="800000"/>
                      <a:headEnd/>
                      <a:tailEnd/>
                    </a:ln>
                  </pic:spPr>
                </pic:pic>
              </a:graphicData>
            </a:graphic>
          </wp:anchor>
        </w:drawing>
      </w:r>
    </w:p>
    <w:p w:rsidR="005F13A6" w:rsidRDefault="005F13A6" w:rsidP="005F13A6">
      <w:pPr>
        <w:rPr>
          <w:sz w:val="22"/>
          <w:szCs w:val="22"/>
        </w:rPr>
      </w:pPr>
      <w:r w:rsidRPr="008A748F">
        <w:rPr>
          <w:sz w:val="22"/>
          <w:szCs w:val="22"/>
        </w:rPr>
        <w:t xml:space="preserve">A high-level visual is provided without any detail in the upper window.  Click any box in the upper window to get detail in the lower window or just browse the lower graph.  Nodes are by default colored yellow and green (green being a leaf node which means no other nodes are split from it).   </w:t>
      </w:r>
    </w:p>
    <w:p w:rsidR="008A748F" w:rsidRPr="008A748F" w:rsidRDefault="008A748F" w:rsidP="005F13A6">
      <w:pPr>
        <w:rPr>
          <w:sz w:val="22"/>
          <w:szCs w:val="22"/>
        </w:rPr>
      </w:pPr>
    </w:p>
    <w:p w:rsidR="005F13A6" w:rsidRPr="008A748F" w:rsidRDefault="005F13A6" w:rsidP="005F13A6">
      <w:pPr>
        <w:rPr>
          <w:sz w:val="22"/>
          <w:szCs w:val="22"/>
        </w:rPr>
      </w:pPr>
      <w:r w:rsidRPr="008A748F">
        <w:rPr>
          <w:sz w:val="22"/>
          <w:szCs w:val="22"/>
        </w:rPr>
        <w:t xml:space="preserve">Click the </w:t>
      </w:r>
      <w:r w:rsidRPr="008A748F">
        <w:rPr>
          <w:b/>
          <w:sz w:val="22"/>
          <w:szCs w:val="22"/>
        </w:rPr>
        <w:t>text tree</w:t>
      </w:r>
      <w:r w:rsidRPr="008A748F">
        <w:rPr>
          <w:sz w:val="22"/>
          <w:szCs w:val="22"/>
        </w:rPr>
        <w:t xml:space="preserve"> tab and then click on one of the rules—a Node Details dialog appears.   It is a leaf node—green—and is node 5 if you want to reviews the data from the tree browser.</w:t>
      </w:r>
    </w:p>
    <w:p w:rsidR="005F13A6" w:rsidRPr="008A748F" w:rsidRDefault="005F13A6" w:rsidP="005F13A6">
      <w:pPr>
        <w:rPr>
          <w:sz w:val="22"/>
          <w:szCs w:val="22"/>
        </w:rPr>
      </w:pPr>
    </w:p>
    <w:p w:rsidR="005F13A6" w:rsidRPr="008A748F" w:rsidRDefault="005F13A6" w:rsidP="005F13A6">
      <w:pPr>
        <w:rPr>
          <w:sz w:val="22"/>
          <w:szCs w:val="22"/>
        </w:rPr>
      </w:pPr>
    </w:p>
    <w:p w:rsidR="005F13A6" w:rsidRPr="008A748F" w:rsidRDefault="005F13A6" w:rsidP="005F13A6">
      <w:pPr>
        <w:rPr>
          <w:sz w:val="22"/>
          <w:szCs w:val="22"/>
        </w:rPr>
      </w:pPr>
    </w:p>
    <w:p w:rsidR="005F13A6" w:rsidRPr="008A748F" w:rsidRDefault="005F13A6" w:rsidP="005F13A6">
      <w:pPr>
        <w:rPr>
          <w:sz w:val="22"/>
          <w:szCs w:val="22"/>
        </w:rPr>
      </w:pPr>
    </w:p>
    <w:p w:rsidR="005F13A6" w:rsidRPr="008A748F" w:rsidRDefault="005F13A6" w:rsidP="005F13A6">
      <w:pPr>
        <w:rPr>
          <w:sz w:val="22"/>
          <w:szCs w:val="22"/>
        </w:rPr>
      </w:pPr>
      <w:r w:rsidRPr="008A748F">
        <w:rPr>
          <w:sz w:val="22"/>
          <w:szCs w:val="22"/>
        </w:rPr>
        <w:t>You can save the model by clicking the multiple disks on the toolbar.</w:t>
      </w:r>
    </w:p>
    <w:p w:rsidR="005F13A6" w:rsidRDefault="005F13A6" w:rsidP="005F13A6">
      <w:pPr>
        <w:rPr>
          <w:b/>
          <w:sz w:val="22"/>
          <w:szCs w:val="22"/>
        </w:rPr>
      </w:pPr>
      <w:r w:rsidRPr="008A748F">
        <w:rPr>
          <w:sz w:val="22"/>
          <w:szCs w:val="22"/>
        </w:rPr>
        <w:br w:type="page"/>
      </w:r>
      <w:r w:rsidRPr="008A748F">
        <w:rPr>
          <w:b/>
          <w:sz w:val="22"/>
          <w:szCs w:val="22"/>
        </w:rPr>
        <w:lastRenderedPageBreak/>
        <w:t>Association Analysis</w:t>
      </w:r>
    </w:p>
    <w:p w:rsidR="008A748F" w:rsidRPr="008A748F" w:rsidRDefault="008A748F" w:rsidP="005F13A6">
      <w:pPr>
        <w:rPr>
          <w:b/>
          <w:sz w:val="22"/>
          <w:szCs w:val="22"/>
        </w:rPr>
      </w:pPr>
    </w:p>
    <w:p w:rsidR="005F13A6" w:rsidRPr="008A748F" w:rsidRDefault="005F13A6" w:rsidP="005F13A6">
      <w:pPr>
        <w:rPr>
          <w:sz w:val="22"/>
          <w:szCs w:val="22"/>
        </w:rPr>
      </w:pPr>
      <w:r w:rsidRPr="008A748F">
        <w:rPr>
          <w:sz w:val="22"/>
          <w:szCs w:val="22"/>
        </w:rPr>
        <w:t xml:space="preserve">The following example is for association analysis that uses the </w:t>
      </w:r>
      <w:r w:rsidRPr="008A748F">
        <w:rPr>
          <w:b/>
          <w:sz w:val="22"/>
          <w:szCs w:val="22"/>
        </w:rPr>
        <w:t>warehouse</w:t>
      </w:r>
      <w:r w:rsidRPr="008A748F">
        <w:rPr>
          <w:sz w:val="22"/>
          <w:szCs w:val="22"/>
        </w:rPr>
        <w:t xml:space="preserve"> table of </w:t>
      </w:r>
      <w:proofErr w:type="spellStart"/>
      <w:r w:rsidRPr="008A748F">
        <w:rPr>
          <w:sz w:val="22"/>
          <w:szCs w:val="22"/>
        </w:rPr>
        <w:t>ua_samsclub</w:t>
      </w:r>
      <w:proofErr w:type="spellEnd"/>
      <w:r w:rsidRPr="008A748F">
        <w:rPr>
          <w:sz w:val="22"/>
          <w:szCs w:val="22"/>
        </w:rPr>
        <w:t xml:space="preserve">.  The data format for </w:t>
      </w:r>
      <w:r w:rsidRPr="008A748F">
        <w:rPr>
          <w:b/>
          <w:sz w:val="22"/>
          <w:szCs w:val="22"/>
        </w:rPr>
        <w:t xml:space="preserve">Association Analysis </w:t>
      </w:r>
      <w:r w:rsidRPr="008A748F">
        <w:rPr>
          <w:sz w:val="22"/>
          <w:szCs w:val="22"/>
        </w:rPr>
        <w:t xml:space="preserve">is a transaction format—consisting of two columns; a customer and a product.  Thus, if a customer purchases 4 items, then there would be 4 rows with the customer repeated.  </w:t>
      </w:r>
    </w:p>
    <w:p w:rsidR="005F13A6" w:rsidRDefault="005F13A6" w:rsidP="005F13A6">
      <w:pPr>
        <w:rPr>
          <w:sz w:val="22"/>
          <w:szCs w:val="22"/>
        </w:rPr>
      </w:pPr>
      <w:r w:rsidRPr="008A748F">
        <w:rPr>
          <w:sz w:val="22"/>
          <w:szCs w:val="22"/>
        </w:rPr>
        <w:t xml:space="preserve">The equivalent of this for the </w:t>
      </w:r>
      <w:r w:rsidRPr="008A748F">
        <w:rPr>
          <w:b/>
          <w:sz w:val="22"/>
          <w:szCs w:val="22"/>
        </w:rPr>
        <w:t>warehouse</w:t>
      </w:r>
      <w:r w:rsidRPr="008A748F">
        <w:rPr>
          <w:sz w:val="22"/>
          <w:szCs w:val="22"/>
        </w:rPr>
        <w:t xml:space="preserve"> table is </w:t>
      </w:r>
      <w:proofErr w:type="spellStart"/>
      <w:r w:rsidRPr="008A748F">
        <w:rPr>
          <w:sz w:val="22"/>
          <w:szCs w:val="22"/>
        </w:rPr>
        <w:t>visit_nbr</w:t>
      </w:r>
      <w:proofErr w:type="spellEnd"/>
      <w:r w:rsidRPr="008A748F">
        <w:rPr>
          <w:sz w:val="22"/>
          <w:szCs w:val="22"/>
        </w:rPr>
        <w:t xml:space="preserve"> and </w:t>
      </w:r>
      <w:proofErr w:type="spellStart"/>
      <w:r w:rsidRPr="008A748F">
        <w:rPr>
          <w:sz w:val="22"/>
          <w:szCs w:val="22"/>
        </w:rPr>
        <w:t>Primary_desc</w:t>
      </w:r>
      <w:proofErr w:type="spellEnd"/>
      <w:r w:rsidRPr="008A748F">
        <w:rPr>
          <w:sz w:val="22"/>
          <w:szCs w:val="22"/>
        </w:rPr>
        <w:t>.   See the setup below.</w:t>
      </w:r>
    </w:p>
    <w:p w:rsidR="008A748F" w:rsidRPr="008A748F" w:rsidRDefault="008A748F" w:rsidP="005F13A6">
      <w:pPr>
        <w:rPr>
          <w:sz w:val="22"/>
          <w:szCs w:val="22"/>
        </w:rPr>
      </w:pPr>
    </w:p>
    <w:p w:rsidR="005F13A6" w:rsidRDefault="005F13A6" w:rsidP="005F13A6">
      <w:r>
        <w:rPr>
          <w:noProof/>
        </w:rPr>
        <w:drawing>
          <wp:inline distT="0" distB="0" distL="0" distR="0">
            <wp:extent cx="5943600" cy="49720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5943600" cy="4972050"/>
                    </a:xfrm>
                    <a:prstGeom prst="rect">
                      <a:avLst/>
                    </a:prstGeom>
                    <a:noFill/>
                    <a:ln w="9525">
                      <a:noFill/>
                      <a:miter lim="800000"/>
                      <a:headEnd/>
                      <a:tailEnd/>
                    </a:ln>
                  </pic:spPr>
                </pic:pic>
              </a:graphicData>
            </a:graphic>
          </wp:inline>
        </w:drawing>
      </w:r>
    </w:p>
    <w:p w:rsidR="008A748F" w:rsidRDefault="005F13A6" w:rsidP="005F13A6">
      <w:pPr>
        <w:rPr>
          <w:sz w:val="22"/>
          <w:szCs w:val="22"/>
        </w:rPr>
      </w:pPr>
      <w:r w:rsidRPr="008A748F">
        <w:rPr>
          <w:sz w:val="22"/>
          <w:szCs w:val="22"/>
        </w:rPr>
        <w:t xml:space="preserve"> </w:t>
      </w:r>
    </w:p>
    <w:p w:rsidR="005F13A6" w:rsidRPr="008A748F" w:rsidRDefault="005F13A6" w:rsidP="005F13A6">
      <w:pPr>
        <w:rPr>
          <w:sz w:val="22"/>
          <w:szCs w:val="22"/>
        </w:rPr>
      </w:pPr>
      <w:r w:rsidRPr="008A748F">
        <w:rPr>
          <w:sz w:val="22"/>
          <w:szCs w:val="22"/>
        </w:rPr>
        <w:t xml:space="preserve">Next, click the </w:t>
      </w:r>
      <w:r w:rsidRPr="008A748F">
        <w:rPr>
          <w:b/>
          <w:sz w:val="22"/>
          <w:szCs w:val="22"/>
        </w:rPr>
        <w:t xml:space="preserve">analysis parameters </w:t>
      </w:r>
      <w:r w:rsidRPr="008A748F">
        <w:rPr>
          <w:sz w:val="22"/>
          <w:szCs w:val="22"/>
        </w:rPr>
        <w:t xml:space="preserve">tab toward the upper left.  Note that the default setting is for one antecedent and one consequent.  </w:t>
      </w:r>
    </w:p>
    <w:p w:rsidR="005F13A6" w:rsidRDefault="005F13A6" w:rsidP="005F13A6">
      <w:r>
        <w:br w:type="page"/>
      </w:r>
      <w:r>
        <w:rPr>
          <w:noProof/>
        </w:rPr>
        <w:lastRenderedPageBreak/>
        <w:drawing>
          <wp:inline distT="0" distB="0" distL="0" distR="0">
            <wp:extent cx="5943600" cy="50577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srcRect/>
                    <a:stretch>
                      <a:fillRect/>
                    </a:stretch>
                  </pic:blipFill>
                  <pic:spPr bwMode="auto">
                    <a:xfrm>
                      <a:off x="0" y="0"/>
                      <a:ext cx="5943600" cy="5057775"/>
                    </a:xfrm>
                    <a:prstGeom prst="rect">
                      <a:avLst/>
                    </a:prstGeom>
                    <a:noFill/>
                    <a:ln w="9525">
                      <a:noFill/>
                      <a:miter lim="800000"/>
                      <a:headEnd/>
                      <a:tailEnd/>
                    </a:ln>
                  </pic:spPr>
                </pic:pic>
              </a:graphicData>
            </a:graphic>
          </wp:inline>
        </w:drawing>
      </w:r>
    </w:p>
    <w:p w:rsidR="008A748F" w:rsidRDefault="008A748F" w:rsidP="005F13A6">
      <w:pPr>
        <w:rPr>
          <w:sz w:val="22"/>
          <w:szCs w:val="22"/>
        </w:rPr>
      </w:pPr>
    </w:p>
    <w:p w:rsidR="005F13A6" w:rsidRPr="008A748F" w:rsidRDefault="005F13A6" w:rsidP="005F13A6">
      <w:pPr>
        <w:rPr>
          <w:sz w:val="22"/>
          <w:szCs w:val="22"/>
        </w:rPr>
      </w:pPr>
      <w:r w:rsidRPr="008A748F">
        <w:rPr>
          <w:sz w:val="22"/>
          <w:szCs w:val="22"/>
        </w:rPr>
        <w:t xml:space="preserve">Click the </w:t>
      </w:r>
      <w:r w:rsidRPr="008A748F">
        <w:rPr>
          <w:b/>
          <w:sz w:val="22"/>
          <w:szCs w:val="22"/>
        </w:rPr>
        <w:t>expert options</w:t>
      </w:r>
      <w:r w:rsidRPr="008A748F">
        <w:rPr>
          <w:sz w:val="22"/>
          <w:szCs w:val="22"/>
        </w:rPr>
        <w:t xml:space="preserve"> tab.  Enter an SQL statement – in this case, only store number 15.</w:t>
      </w:r>
    </w:p>
    <w:p w:rsidR="005F13A6" w:rsidRPr="008A748F" w:rsidRDefault="005F13A6" w:rsidP="005F13A6">
      <w:pPr>
        <w:rPr>
          <w:sz w:val="22"/>
          <w:szCs w:val="22"/>
        </w:rPr>
      </w:pPr>
    </w:p>
    <w:p w:rsidR="005F13A6" w:rsidRDefault="005F13A6" w:rsidP="005F13A6">
      <w:r>
        <w:rPr>
          <w:noProof/>
        </w:rPr>
        <w:drawing>
          <wp:inline distT="0" distB="0" distL="0" distR="0">
            <wp:extent cx="3867150" cy="1247775"/>
            <wp:effectExtent l="1905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srcRect/>
                    <a:stretch>
                      <a:fillRect/>
                    </a:stretch>
                  </pic:blipFill>
                  <pic:spPr bwMode="auto">
                    <a:xfrm>
                      <a:off x="0" y="0"/>
                      <a:ext cx="3867150" cy="1247775"/>
                    </a:xfrm>
                    <a:prstGeom prst="rect">
                      <a:avLst/>
                    </a:prstGeom>
                    <a:noFill/>
                    <a:ln w="9525">
                      <a:noFill/>
                      <a:miter lim="800000"/>
                      <a:headEnd/>
                      <a:tailEnd/>
                    </a:ln>
                  </pic:spPr>
                </pic:pic>
              </a:graphicData>
            </a:graphic>
          </wp:inline>
        </w:drawing>
      </w:r>
    </w:p>
    <w:p w:rsidR="005F13A6" w:rsidRPr="008A748F" w:rsidRDefault="005F13A6" w:rsidP="005F13A6">
      <w:pPr>
        <w:rPr>
          <w:sz w:val="22"/>
          <w:szCs w:val="22"/>
        </w:rPr>
      </w:pPr>
      <w:r w:rsidRPr="008A748F">
        <w:rPr>
          <w:sz w:val="22"/>
          <w:szCs w:val="22"/>
        </w:rPr>
        <w:t>Click the run button.  When the run is completed, click results—a load table button should appear.</w:t>
      </w:r>
    </w:p>
    <w:p w:rsidR="005F13A6" w:rsidRPr="00B3292F" w:rsidRDefault="005F13A6" w:rsidP="005F13A6"/>
    <w:p w:rsidR="005F13A6" w:rsidRDefault="005F13A6" w:rsidP="005F13A6">
      <w:r>
        <w:rPr>
          <w:noProof/>
        </w:rPr>
        <w:lastRenderedPageBreak/>
        <w:drawing>
          <wp:inline distT="0" distB="0" distL="0" distR="0">
            <wp:extent cx="5943600" cy="18288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srcRect/>
                    <a:stretch>
                      <a:fillRect/>
                    </a:stretch>
                  </pic:blipFill>
                  <pic:spPr bwMode="auto">
                    <a:xfrm>
                      <a:off x="0" y="0"/>
                      <a:ext cx="5943600" cy="1828800"/>
                    </a:xfrm>
                    <a:prstGeom prst="rect">
                      <a:avLst/>
                    </a:prstGeom>
                    <a:noFill/>
                    <a:ln w="9525">
                      <a:noFill/>
                      <a:miter lim="800000"/>
                      <a:headEnd/>
                      <a:tailEnd/>
                    </a:ln>
                  </pic:spPr>
                </pic:pic>
              </a:graphicData>
            </a:graphic>
          </wp:inline>
        </w:drawing>
      </w:r>
    </w:p>
    <w:p w:rsidR="005F13A6" w:rsidRDefault="005F13A6" w:rsidP="005F13A6"/>
    <w:p w:rsidR="005F13A6" w:rsidRDefault="005F13A6" w:rsidP="005F13A6">
      <w:pPr>
        <w:rPr>
          <w:sz w:val="22"/>
          <w:szCs w:val="22"/>
        </w:rPr>
      </w:pPr>
      <w:r w:rsidRPr="008A748F">
        <w:rPr>
          <w:sz w:val="22"/>
          <w:szCs w:val="22"/>
        </w:rPr>
        <w:t>Click the Load button and review the table.</w:t>
      </w:r>
    </w:p>
    <w:p w:rsidR="008A748F" w:rsidRPr="008A748F" w:rsidRDefault="008A748F" w:rsidP="005F13A6">
      <w:pPr>
        <w:rPr>
          <w:sz w:val="22"/>
          <w:szCs w:val="22"/>
        </w:rPr>
      </w:pPr>
    </w:p>
    <w:p w:rsidR="005F13A6" w:rsidRDefault="005F13A6" w:rsidP="005F13A6">
      <w:r>
        <w:rPr>
          <w:noProof/>
        </w:rPr>
        <w:drawing>
          <wp:inline distT="0" distB="0" distL="0" distR="0">
            <wp:extent cx="5943600" cy="28956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srcRect/>
                    <a:stretch>
                      <a:fillRect/>
                    </a:stretch>
                  </pic:blipFill>
                  <pic:spPr bwMode="auto">
                    <a:xfrm>
                      <a:off x="0" y="0"/>
                      <a:ext cx="5943600" cy="2895600"/>
                    </a:xfrm>
                    <a:prstGeom prst="rect">
                      <a:avLst/>
                    </a:prstGeom>
                    <a:noFill/>
                    <a:ln w="9525">
                      <a:noFill/>
                      <a:miter lim="800000"/>
                      <a:headEnd/>
                      <a:tailEnd/>
                    </a:ln>
                  </pic:spPr>
                </pic:pic>
              </a:graphicData>
            </a:graphic>
          </wp:inline>
        </w:drawing>
      </w:r>
    </w:p>
    <w:p w:rsidR="008A748F" w:rsidRDefault="008A748F" w:rsidP="005F13A6">
      <w:pPr>
        <w:rPr>
          <w:sz w:val="22"/>
          <w:szCs w:val="22"/>
        </w:rPr>
      </w:pPr>
    </w:p>
    <w:p w:rsidR="005F13A6" w:rsidRPr="008A748F" w:rsidRDefault="005F13A6" w:rsidP="005F13A6">
      <w:pPr>
        <w:rPr>
          <w:sz w:val="22"/>
          <w:szCs w:val="22"/>
        </w:rPr>
      </w:pPr>
      <w:r w:rsidRPr="008A748F">
        <w:rPr>
          <w:sz w:val="22"/>
          <w:szCs w:val="22"/>
        </w:rPr>
        <w:t>Click graph.</w:t>
      </w:r>
    </w:p>
    <w:p w:rsidR="005F13A6" w:rsidRPr="00B3292F" w:rsidRDefault="005F13A6" w:rsidP="005F13A6">
      <w:r>
        <w:rPr>
          <w:noProof/>
        </w:rPr>
        <w:lastRenderedPageBreak/>
        <w:drawing>
          <wp:inline distT="0" distB="0" distL="0" distR="0">
            <wp:extent cx="5943600" cy="4705350"/>
            <wp:effectExtent l="1905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srcRect/>
                    <a:stretch>
                      <a:fillRect/>
                    </a:stretch>
                  </pic:blipFill>
                  <pic:spPr bwMode="auto">
                    <a:xfrm>
                      <a:off x="0" y="0"/>
                      <a:ext cx="5943600" cy="4705350"/>
                    </a:xfrm>
                    <a:prstGeom prst="rect">
                      <a:avLst/>
                    </a:prstGeom>
                    <a:noFill/>
                    <a:ln w="9525">
                      <a:noFill/>
                      <a:miter lim="800000"/>
                      <a:headEnd/>
                      <a:tailEnd/>
                    </a:ln>
                  </pic:spPr>
                </pic:pic>
              </a:graphicData>
            </a:graphic>
          </wp:inline>
        </w:drawing>
      </w:r>
    </w:p>
    <w:p w:rsidR="0004683A" w:rsidRPr="005F13A6" w:rsidRDefault="0004683A" w:rsidP="005F13A6"/>
    <w:sectPr w:rsidR="0004683A" w:rsidRPr="005F13A6" w:rsidSect="00372761">
      <w:headerReference w:type="default" r:id="rId37"/>
      <w:footerReference w:type="default" r:id="rId38"/>
      <w:pgSz w:w="12240" w:h="15840"/>
      <w:pgMar w:top="780" w:right="1440" w:bottom="1080" w:left="1440" w:header="4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47D" w:rsidRDefault="00C3147D">
      <w:r>
        <w:separator/>
      </w:r>
    </w:p>
  </w:endnote>
  <w:endnote w:type="continuationSeparator" w:id="0">
    <w:p w:rsidR="00C3147D" w:rsidRDefault="00C31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61" w:rsidRPr="00372761" w:rsidRDefault="00372761">
    <w:pPr>
      <w:pStyle w:val="Footer"/>
      <w:pBdr>
        <w:top w:val="thinThickSmallGap" w:sz="24" w:space="1" w:color="622423" w:themeColor="accent2" w:themeShade="7F"/>
      </w:pBdr>
      <w:rPr>
        <w:rFonts w:asciiTheme="majorHAnsi" w:hAnsiTheme="majorHAnsi"/>
        <w:sz w:val="16"/>
        <w:szCs w:val="16"/>
      </w:rPr>
    </w:pPr>
    <w:r w:rsidRPr="00372761">
      <w:rPr>
        <w:rFonts w:asciiTheme="majorHAnsi" w:hAnsiTheme="majorHAnsi"/>
        <w:sz w:val="16"/>
        <w:szCs w:val="16"/>
      </w:rPr>
      <w:t xml:space="preserve">Last Updated </w:t>
    </w:r>
    <w:r w:rsidRPr="00372761">
      <w:rPr>
        <w:rFonts w:asciiTheme="majorHAnsi" w:hAnsiTheme="majorHAnsi"/>
        <w:sz w:val="16"/>
        <w:szCs w:val="16"/>
      </w:rPr>
      <w:fldChar w:fldCharType="begin"/>
    </w:r>
    <w:r w:rsidRPr="00372761">
      <w:rPr>
        <w:rFonts w:asciiTheme="majorHAnsi" w:hAnsiTheme="majorHAnsi"/>
        <w:sz w:val="16"/>
        <w:szCs w:val="16"/>
      </w:rPr>
      <w:instrText xml:space="preserve"> DATE \@ "d MMMM yyyy" </w:instrText>
    </w:r>
    <w:r w:rsidRPr="00372761">
      <w:rPr>
        <w:rFonts w:asciiTheme="majorHAnsi" w:hAnsiTheme="majorHAnsi"/>
        <w:sz w:val="16"/>
        <w:szCs w:val="16"/>
      </w:rPr>
      <w:fldChar w:fldCharType="separate"/>
    </w:r>
    <w:r w:rsidRPr="00372761">
      <w:rPr>
        <w:rFonts w:asciiTheme="majorHAnsi" w:hAnsiTheme="majorHAnsi"/>
        <w:noProof/>
        <w:sz w:val="16"/>
        <w:szCs w:val="16"/>
      </w:rPr>
      <w:t>17 September 2009</w:t>
    </w:r>
    <w:r w:rsidRPr="00372761">
      <w:rPr>
        <w:rFonts w:asciiTheme="majorHAnsi" w:hAnsiTheme="majorHAnsi"/>
        <w:sz w:val="16"/>
        <w:szCs w:val="16"/>
      </w:rPr>
      <w:fldChar w:fldCharType="end"/>
    </w:r>
    <w:r w:rsidRPr="00372761">
      <w:rPr>
        <w:rFonts w:asciiTheme="majorHAnsi" w:hAnsiTheme="majorHAnsi"/>
        <w:sz w:val="16"/>
        <w:szCs w:val="16"/>
      </w:rPr>
      <w:ptab w:relativeTo="margin" w:alignment="right" w:leader="none"/>
    </w:r>
    <w:r w:rsidRPr="00372761">
      <w:rPr>
        <w:rFonts w:asciiTheme="majorHAnsi" w:hAnsiTheme="majorHAnsi"/>
        <w:sz w:val="16"/>
        <w:szCs w:val="16"/>
      </w:rPr>
      <w:t xml:space="preserve">Page </w:t>
    </w:r>
    <w:r w:rsidRPr="00372761">
      <w:rPr>
        <w:sz w:val="16"/>
        <w:szCs w:val="16"/>
      </w:rPr>
      <w:fldChar w:fldCharType="begin"/>
    </w:r>
    <w:r w:rsidRPr="00372761">
      <w:rPr>
        <w:sz w:val="16"/>
        <w:szCs w:val="16"/>
      </w:rPr>
      <w:instrText xml:space="preserve"> PAGE   \* MERGEFORMAT </w:instrText>
    </w:r>
    <w:r w:rsidRPr="00372761">
      <w:rPr>
        <w:sz w:val="16"/>
        <w:szCs w:val="16"/>
      </w:rPr>
      <w:fldChar w:fldCharType="separate"/>
    </w:r>
    <w:r w:rsidR="00B64DA8" w:rsidRPr="00B64DA8">
      <w:rPr>
        <w:rFonts w:asciiTheme="majorHAnsi" w:hAnsiTheme="majorHAnsi"/>
        <w:noProof/>
        <w:sz w:val="16"/>
        <w:szCs w:val="16"/>
      </w:rPr>
      <w:t>17</w:t>
    </w:r>
    <w:r w:rsidRPr="00372761">
      <w:rPr>
        <w:sz w:val="16"/>
        <w:szCs w:val="16"/>
      </w:rPr>
      <w:fldChar w:fldCharType="end"/>
    </w:r>
  </w:p>
  <w:p w:rsidR="00C3147D" w:rsidRPr="007B28D6" w:rsidRDefault="00C3147D" w:rsidP="007B28D6">
    <w:pPr>
      <w:tabs>
        <w:tab w:val="left" w:pos="9180"/>
      </w:tabs>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47D" w:rsidRDefault="00C3147D">
      <w:r>
        <w:separator/>
      </w:r>
    </w:p>
  </w:footnote>
  <w:footnote w:type="continuationSeparator" w:id="0">
    <w:p w:rsidR="00C3147D" w:rsidRDefault="00C31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16"/>
      </w:rPr>
      <w:alias w:val="Title"/>
      <w:id w:val="77738743"/>
      <w:placeholder>
        <w:docPart w:val="BE38F82BF72043B4BC1F2FF92BB75421"/>
      </w:placeholder>
      <w:dataBinding w:prefixMappings="xmlns:ns0='http://schemas.openxmlformats.org/package/2006/metadata/core-properties' xmlns:ns1='http://purl.org/dc/elements/1.1/'" w:xpath="/ns0:coreProperties[1]/ns1:title[1]" w:storeItemID="{6C3C8BC8-F283-45AE-878A-BAB7291924A1}"/>
      <w:text/>
    </w:sdtPr>
    <w:sdtContent>
      <w:p w:rsidR="00372761" w:rsidRDefault="00372761" w:rsidP="00372761">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roofErr w:type="spellStart"/>
        <w:r w:rsidRPr="00372761">
          <w:rPr>
            <w:rFonts w:asciiTheme="majorHAnsi" w:eastAsiaTheme="majorEastAsia" w:hAnsiTheme="majorHAnsi" w:cstheme="majorBidi"/>
            <w:sz w:val="16"/>
            <w:szCs w:val="16"/>
          </w:rPr>
          <w:t>Teradata</w:t>
        </w:r>
        <w:proofErr w:type="spellEnd"/>
        <w:r w:rsidRPr="00372761">
          <w:rPr>
            <w:rFonts w:asciiTheme="majorHAnsi" w:eastAsiaTheme="majorEastAsia" w:hAnsiTheme="majorHAnsi" w:cstheme="majorBidi"/>
            <w:sz w:val="16"/>
            <w:szCs w:val="16"/>
          </w:rPr>
          <w:t xml:space="preserve"> Warehouse Miner</w:t>
        </w:r>
      </w:p>
    </w:sdtContent>
  </w:sdt>
  <w:p w:rsidR="00C3147D" w:rsidRDefault="00C3147D" w:rsidP="00D109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31242"/>
    <w:multiLevelType w:val="hybridMultilevel"/>
    <w:tmpl w:val="541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082"/>
  </w:hdrShapeDefaults>
  <w:footnotePr>
    <w:footnote w:id="-1"/>
    <w:footnote w:id="0"/>
  </w:footnotePr>
  <w:endnotePr>
    <w:endnote w:id="-1"/>
    <w:endnote w:id="0"/>
  </w:endnotePr>
  <w:compat/>
  <w:rsids>
    <w:rsidRoot w:val="00AD4254"/>
    <w:rsid w:val="0000698B"/>
    <w:rsid w:val="00007C80"/>
    <w:rsid w:val="00015531"/>
    <w:rsid w:val="00034BF4"/>
    <w:rsid w:val="00043AF4"/>
    <w:rsid w:val="00046400"/>
    <w:rsid w:val="0004683A"/>
    <w:rsid w:val="00054514"/>
    <w:rsid w:val="00067B5F"/>
    <w:rsid w:val="000863F8"/>
    <w:rsid w:val="000A6A68"/>
    <w:rsid w:val="000C2D9B"/>
    <w:rsid w:val="000D20E9"/>
    <w:rsid w:val="000D4A46"/>
    <w:rsid w:val="000E211E"/>
    <w:rsid w:val="000E50F8"/>
    <w:rsid w:val="000F28D2"/>
    <w:rsid w:val="000F606E"/>
    <w:rsid w:val="00107942"/>
    <w:rsid w:val="00124FDE"/>
    <w:rsid w:val="0013508F"/>
    <w:rsid w:val="00141690"/>
    <w:rsid w:val="00146D10"/>
    <w:rsid w:val="0016290B"/>
    <w:rsid w:val="0017793A"/>
    <w:rsid w:val="00183389"/>
    <w:rsid w:val="001929FD"/>
    <w:rsid w:val="00193926"/>
    <w:rsid w:val="001A07BA"/>
    <w:rsid w:val="001C019D"/>
    <w:rsid w:val="001F4CAD"/>
    <w:rsid w:val="00222997"/>
    <w:rsid w:val="00234A54"/>
    <w:rsid w:val="002742EC"/>
    <w:rsid w:val="00276B29"/>
    <w:rsid w:val="002A2C7A"/>
    <w:rsid w:val="002E37F9"/>
    <w:rsid w:val="00321405"/>
    <w:rsid w:val="00322EB8"/>
    <w:rsid w:val="003302A3"/>
    <w:rsid w:val="00336F96"/>
    <w:rsid w:val="003519FA"/>
    <w:rsid w:val="00356714"/>
    <w:rsid w:val="00372761"/>
    <w:rsid w:val="0037297D"/>
    <w:rsid w:val="00391A11"/>
    <w:rsid w:val="003A21D4"/>
    <w:rsid w:val="003B01E2"/>
    <w:rsid w:val="003B07A2"/>
    <w:rsid w:val="003B24E4"/>
    <w:rsid w:val="003D6562"/>
    <w:rsid w:val="003D7BCF"/>
    <w:rsid w:val="003E3014"/>
    <w:rsid w:val="003F0B9B"/>
    <w:rsid w:val="0041430F"/>
    <w:rsid w:val="00470FA2"/>
    <w:rsid w:val="004755B8"/>
    <w:rsid w:val="004815F4"/>
    <w:rsid w:val="004D2256"/>
    <w:rsid w:val="004D76CC"/>
    <w:rsid w:val="004D7881"/>
    <w:rsid w:val="00525EFD"/>
    <w:rsid w:val="005A7363"/>
    <w:rsid w:val="005B3D53"/>
    <w:rsid w:val="005C3E97"/>
    <w:rsid w:val="005C785C"/>
    <w:rsid w:val="005D6B0F"/>
    <w:rsid w:val="005E5051"/>
    <w:rsid w:val="005E57BF"/>
    <w:rsid w:val="005E59F3"/>
    <w:rsid w:val="005E601D"/>
    <w:rsid w:val="005E7B23"/>
    <w:rsid w:val="005F0713"/>
    <w:rsid w:val="005F13A6"/>
    <w:rsid w:val="00605313"/>
    <w:rsid w:val="00617029"/>
    <w:rsid w:val="00640AF4"/>
    <w:rsid w:val="00651A92"/>
    <w:rsid w:val="00656742"/>
    <w:rsid w:val="00670C90"/>
    <w:rsid w:val="00681A37"/>
    <w:rsid w:val="006866A8"/>
    <w:rsid w:val="006A59B2"/>
    <w:rsid w:val="006D43E9"/>
    <w:rsid w:val="006D7032"/>
    <w:rsid w:val="006F1ABC"/>
    <w:rsid w:val="006F22ED"/>
    <w:rsid w:val="006F25AC"/>
    <w:rsid w:val="0071007B"/>
    <w:rsid w:val="00713CA3"/>
    <w:rsid w:val="007171CD"/>
    <w:rsid w:val="00742C81"/>
    <w:rsid w:val="00772743"/>
    <w:rsid w:val="0078074F"/>
    <w:rsid w:val="007824DC"/>
    <w:rsid w:val="00795EE1"/>
    <w:rsid w:val="0079638C"/>
    <w:rsid w:val="007A6D98"/>
    <w:rsid w:val="007B0E47"/>
    <w:rsid w:val="007B28D6"/>
    <w:rsid w:val="007C163A"/>
    <w:rsid w:val="007D6883"/>
    <w:rsid w:val="007E66A0"/>
    <w:rsid w:val="007F3490"/>
    <w:rsid w:val="00824813"/>
    <w:rsid w:val="008260BE"/>
    <w:rsid w:val="00844A28"/>
    <w:rsid w:val="00872FD2"/>
    <w:rsid w:val="008830F0"/>
    <w:rsid w:val="008A3DBF"/>
    <w:rsid w:val="008A6092"/>
    <w:rsid w:val="008A748F"/>
    <w:rsid w:val="008B25A5"/>
    <w:rsid w:val="008C0D20"/>
    <w:rsid w:val="00911349"/>
    <w:rsid w:val="0092316E"/>
    <w:rsid w:val="00942066"/>
    <w:rsid w:val="009466C3"/>
    <w:rsid w:val="00980782"/>
    <w:rsid w:val="00992321"/>
    <w:rsid w:val="009930FF"/>
    <w:rsid w:val="00995908"/>
    <w:rsid w:val="009B2BE0"/>
    <w:rsid w:val="009C78FB"/>
    <w:rsid w:val="009D0DAB"/>
    <w:rsid w:val="009D52D8"/>
    <w:rsid w:val="00A27784"/>
    <w:rsid w:val="00A32DA4"/>
    <w:rsid w:val="00A35E55"/>
    <w:rsid w:val="00A36BC6"/>
    <w:rsid w:val="00A41410"/>
    <w:rsid w:val="00A430EC"/>
    <w:rsid w:val="00A46AD2"/>
    <w:rsid w:val="00A551F5"/>
    <w:rsid w:val="00A65A12"/>
    <w:rsid w:val="00A746D7"/>
    <w:rsid w:val="00A910CB"/>
    <w:rsid w:val="00AB0FA0"/>
    <w:rsid w:val="00AB2326"/>
    <w:rsid w:val="00AB7BC6"/>
    <w:rsid w:val="00AC44E8"/>
    <w:rsid w:val="00AD22B8"/>
    <w:rsid w:val="00AD4254"/>
    <w:rsid w:val="00AD4280"/>
    <w:rsid w:val="00AF0F65"/>
    <w:rsid w:val="00AF42BA"/>
    <w:rsid w:val="00B04745"/>
    <w:rsid w:val="00B05A35"/>
    <w:rsid w:val="00B128E9"/>
    <w:rsid w:val="00B1507B"/>
    <w:rsid w:val="00B17E67"/>
    <w:rsid w:val="00B342DE"/>
    <w:rsid w:val="00B61D9B"/>
    <w:rsid w:val="00B64DA8"/>
    <w:rsid w:val="00B76754"/>
    <w:rsid w:val="00B907E5"/>
    <w:rsid w:val="00B94864"/>
    <w:rsid w:val="00B94BF4"/>
    <w:rsid w:val="00BA1DDE"/>
    <w:rsid w:val="00BA4351"/>
    <w:rsid w:val="00BE61D6"/>
    <w:rsid w:val="00BF4A3E"/>
    <w:rsid w:val="00C13CBB"/>
    <w:rsid w:val="00C3147D"/>
    <w:rsid w:val="00C43CDB"/>
    <w:rsid w:val="00C45E18"/>
    <w:rsid w:val="00C56DEF"/>
    <w:rsid w:val="00C607FD"/>
    <w:rsid w:val="00C63B94"/>
    <w:rsid w:val="00C80E6A"/>
    <w:rsid w:val="00C9074B"/>
    <w:rsid w:val="00C957CF"/>
    <w:rsid w:val="00CA0E18"/>
    <w:rsid w:val="00CB2D88"/>
    <w:rsid w:val="00CE0DF6"/>
    <w:rsid w:val="00CE7039"/>
    <w:rsid w:val="00CF520B"/>
    <w:rsid w:val="00CF69F8"/>
    <w:rsid w:val="00CF79E3"/>
    <w:rsid w:val="00D02145"/>
    <w:rsid w:val="00D1090E"/>
    <w:rsid w:val="00D11BA4"/>
    <w:rsid w:val="00D14C40"/>
    <w:rsid w:val="00D1594D"/>
    <w:rsid w:val="00D27EB9"/>
    <w:rsid w:val="00D31850"/>
    <w:rsid w:val="00D32D85"/>
    <w:rsid w:val="00D42B9B"/>
    <w:rsid w:val="00D44AF0"/>
    <w:rsid w:val="00D81AD4"/>
    <w:rsid w:val="00D9456B"/>
    <w:rsid w:val="00DA1C15"/>
    <w:rsid w:val="00DA43AF"/>
    <w:rsid w:val="00DA4820"/>
    <w:rsid w:val="00DA5FD5"/>
    <w:rsid w:val="00DB4EA8"/>
    <w:rsid w:val="00DB6181"/>
    <w:rsid w:val="00DB6B6D"/>
    <w:rsid w:val="00DC05D1"/>
    <w:rsid w:val="00DC3BA6"/>
    <w:rsid w:val="00DE1AAA"/>
    <w:rsid w:val="00DF1B87"/>
    <w:rsid w:val="00E001E5"/>
    <w:rsid w:val="00E04113"/>
    <w:rsid w:val="00E12656"/>
    <w:rsid w:val="00E130D9"/>
    <w:rsid w:val="00E31ACA"/>
    <w:rsid w:val="00E4173C"/>
    <w:rsid w:val="00E56F87"/>
    <w:rsid w:val="00E63610"/>
    <w:rsid w:val="00E64F77"/>
    <w:rsid w:val="00E75B51"/>
    <w:rsid w:val="00E9587C"/>
    <w:rsid w:val="00EA1C4D"/>
    <w:rsid w:val="00F0298F"/>
    <w:rsid w:val="00F0608C"/>
    <w:rsid w:val="00F10161"/>
    <w:rsid w:val="00F515D1"/>
    <w:rsid w:val="00F522F1"/>
    <w:rsid w:val="00F63781"/>
    <w:rsid w:val="00F8370C"/>
    <w:rsid w:val="00F862A5"/>
    <w:rsid w:val="00FA0251"/>
    <w:rsid w:val="00FA5D50"/>
    <w:rsid w:val="00FE247C"/>
    <w:rsid w:val="00FF3200"/>
    <w:rsid w:val="00FF7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rules v:ext="edit">
        <o:r id="V:Rule13" type="connector" idref="#_x0000_s2072"/>
        <o:r id="V:Rule14" type="connector" idref="#_x0000_s2080"/>
        <o:r id="V:Rule15" type="connector" idref="#_x0000_s2077"/>
        <o:r id="V:Rule16" type="connector" idref="#_x0000_s2067"/>
        <o:r id="V:Rule17" type="connector" idref="#_x0000_s2074"/>
        <o:r id="V:Rule18" type="connector" idref="#_x0000_s2068"/>
        <o:r id="V:Rule19" type="connector" idref="#_x0000_s2064"/>
        <o:r id="V:Rule20" type="connector" idref="#_x0000_s2062"/>
        <o:r id="V:Rule21" type="connector" idref="#_x0000_s2063"/>
        <o:r id="V:Rule22" type="connector" idref="#_x0000_s2070"/>
        <o:r id="V:Rule23" type="connector" idref="#_x0000_s2076"/>
        <o:r id="V:Rule24"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3389"/>
    <w:pPr>
      <w:tabs>
        <w:tab w:val="center" w:pos="4320"/>
        <w:tab w:val="right" w:pos="8640"/>
      </w:tabs>
    </w:pPr>
  </w:style>
  <w:style w:type="paragraph" w:styleId="Header">
    <w:name w:val="header"/>
    <w:basedOn w:val="Normal"/>
    <w:link w:val="HeaderChar"/>
    <w:uiPriority w:val="99"/>
    <w:rsid w:val="00183389"/>
    <w:pPr>
      <w:tabs>
        <w:tab w:val="center" w:pos="4320"/>
        <w:tab w:val="right" w:pos="8640"/>
      </w:tabs>
    </w:pPr>
  </w:style>
  <w:style w:type="table" w:styleId="TableGrid">
    <w:name w:val="Table Grid"/>
    <w:basedOn w:val="TableNormal"/>
    <w:uiPriority w:val="59"/>
    <w:rsid w:val="00183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A3DBF"/>
  </w:style>
  <w:style w:type="paragraph" w:styleId="BodyTextIndent">
    <w:name w:val="Body Text Indent"/>
    <w:basedOn w:val="Normal"/>
    <w:link w:val="BodyTextIndentChar"/>
    <w:rsid w:val="00B94BF4"/>
    <w:pPr>
      <w:ind w:left="900" w:hanging="900"/>
    </w:pPr>
    <w:rPr>
      <w:b/>
      <w:bCs/>
    </w:rPr>
  </w:style>
  <w:style w:type="character" w:customStyle="1" w:styleId="BodyTextIndentChar">
    <w:name w:val="Body Text Indent Char"/>
    <w:basedOn w:val="DefaultParagraphFont"/>
    <w:link w:val="BodyTextIndent"/>
    <w:rsid w:val="00B94BF4"/>
    <w:rPr>
      <w:b/>
      <w:bCs/>
      <w:sz w:val="24"/>
      <w:szCs w:val="24"/>
    </w:rPr>
  </w:style>
  <w:style w:type="paragraph" w:styleId="BalloonText">
    <w:name w:val="Balloon Text"/>
    <w:basedOn w:val="Normal"/>
    <w:link w:val="BalloonTextChar"/>
    <w:rsid w:val="00CB2D88"/>
    <w:rPr>
      <w:rFonts w:ascii="Tahoma" w:hAnsi="Tahoma" w:cs="Tahoma"/>
      <w:sz w:val="16"/>
      <w:szCs w:val="16"/>
    </w:rPr>
  </w:style>
  <w:style w:type="character" w:customStyle="1" w:styleId="BalloonTextChar">
    <w:name w:val="Balloon Text Char"/>
    <w:basedOn w:val="DefaultParagraphFont"/>
    <w:link w:val="BalloonText"/>
    <w:rsid w:val="00CB2D88"/>
    <w:rPr>
      <w:rFonts w:ascii="Tahoma" w:hAnsi="Tahoma" w:cs="Tahoma"/>
      <w:sz w:val="16"/>
      <w:szCs w:val="16"/>
    </w:rPr>
  </w:style>
  <w:style w:type="character" w:styleId="Hyperlink">
    <w:name w:val="Hyperlink"/>
    <w:basedOn w:val="DefaultParagraphFont"/>
    <w:rsid w:val="00D27EB9"/>
    <w:rPr>
      <w:color w:val="0000FF" w:themeColor="hyperlink"/>
      <w:u w:val="single"/>
    </w:rPr>
  </w:style>
  <w:style w:type="character" w:customStyle="1" w:styleId="HeaderChar">
    <w:name w:val="Header Char"/>
    <w:basedOn w:val="DefaultParagraphFont"/>
    <w:link w:val="Header"/>
    <w:uiPriority w:val="99"/>
    <w:rsid w:val="002E37F9"/>
    <w:rPr>
      <w:sz w:val="24"/>
      <w:szCs w:val="24"/>
    </w:rPr>
  </w:style>
  <w:style w:type="character" w:customStyle="1" w:styleId="FooterChar">
    <w:name w:val="Footer Char"/>
    <w:basedOn w:val="DefaultParagraphFont"/>
    <w:link w:val="Footer"/>
    <w:uiPriority w:val="99"/>
    <w:rsid w:val="002E37F9"/>
    <w:rPr>
      <w:sz w:val="24"/>
      <w:szCs w:val="24"/>
    </w:rPr>
  </w:style>
  <w:style w:type="paragraph" w:styleId="ListParagraph">
    <w:name w:val="List Paragraph"/>
    <w:basedOn w:val="Normal"/>
    <w:uiPriority w:val="34"/>
    <w:qFormat/>
    <w:rsid w:val="00C3147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866455239">
      <w:bodyDiv w:val="1"/>
      <w:marLeft w:val="0"/>
      <w:marRight w:val="0"/>
      <w:marTop w:val="0"/>
      <w:marBottom w:val="0"/>
      <w:divBdr>
        <w:top w:val="none" w:sz="0" w:space="0" w:color="auto"/>
        <w:left w:val="none" w:sz="0" w:space="0" w:color="auto"/>
        <w:bottom w:val="none" w:sz="0" w:space="0" w:color="auto"/>
        <w:right w:val="none" w:sz="0" w:space="0" w:color="auto"/>
      </w:divBdr>
    </w:div>
    <w:div w:id="881751127">
      <w:bodyDiv w:val="1"/>
      <w:marLeft w:val="0"/>
      <w:marRight w:val="0"/>
      <w:marTop w:val="0"/>
      <w:marBottom w:val="0"/>
      <w:divBdr>
        <w:top w:val="none" w:sz="0" w:space="0" w:color="auto"/>
        <w:left w:val="none" w:sz="0" w:space="0" w:color="auto"/>
        <w:bottom w:val="none" w:sz="0" w:space="0" w:color="auto"/>
        <w:right w:val="none" w:sz="0" w:space="0" w:color="auto"/>
      </w:divBdr>
    </w:div>
    <w:div w:id="9344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ronan\Desktop\Monterrey%20DM%20Workshop\Monterre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38F82BF72043B4BC1F2FF92BB75421"/>
        <w:category>
          <w:name w:val="General"/>
          <w:gallery w:val="placeholder"/>
        </w:category>
        <w:types>
          <w:type w:val="bbPlcHdr"/>
        </w:types>
        <w:behaviors>
          <w:behavior w:val="content"/>
        </w:behaviors>
        <w:guid w:val="{668FCA57-AE52-4355-A71A-9B40B0732F1B}"/>
      </w:docPartPr>
      <w:docPartBody>
        <w:p w:rsidR="00000000" w:rsidRDefault="007C3DF6" w:rsidP="007C3DF6">
          <w:pPr>
            <w:pStyle w:val="BE38F82BF72043B4BC1F2FF92BB7542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3DF6"/>
    <w:rsid w:val="007C3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21BD32C3E24174B69C5E9792995BD9">
    <w:name w:val="4F21BD32C3E24174B69C5E9792995BD9"/>
    <w:rsid w:val="007C3DF6"/>
  </w:style>
  <w:style w:type="paragraph" w:customStyle="1" w:styleId="BE38F82BF72043B4BC1F2FF92BB75421">
    <w:name w:val="BE38F82BF72043B4BC1F2FF92BB75421"/>
    <w:rsid w:val="007C3D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Monterrey Template</Template>
  <TotalTime>7</TotalTime>
  <Pages>17</Pages>
  <Words>2191</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Overview of the Week:</vt:lpstr>
    </vt:vector>
  </TitlesOfParts>
  <Company>University of Arkansas</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Teradata Warehouse Miner</dc:title>
  <dc:subject/>
  <dc:creator>Paul Cronan</dc:creator>
  <cp:keywords/>
  <dc:description/>
  <cp:lastModifiedBy>jzaman</cp:lastModifiedBy>
  <cp:revision>5</cp:revision>
  <cp:lastPrinted>2008-08-19T13:21:00Z</cp:lastPrinted>
  <dcterms:created xsi:type="dcterms:W3CDTF">2008-08-28T18:34:00Z</dcterms:created>
  <dcterms:modified xsi:type="dcterms:W3CDTF">2009-09-17T17:08:00Z</dcterms:modified>
</cp:coreProperties>
</file>